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D30" w:rsidRPr="00EC5D30" w:rsidRDefault="001B4D30" w:rsidP="001B4D30">
      <w:pPr>
        <w:pStyle w:val="Naslov"/>
        <w:ind w:left="567" w:right="567"/>
        <w:outlineLvl w:val="0"/>
      </w:pPr>
      <w:r w:rsidRPr="00EC5D30">
        <w:t>BILJEŠKE UZ FINANCIJSKE IZVJEŠTAJE ZA RAZDOBLJ</w:t>
      </w:r>
      <w:r w:rsidR="005611A3">
        <w:t>E</w:t>
      </w:r>
      <w:r w:rsidR="0052698A">
        <w:t xml:space="preserve"> 1. SIJEČNJA – 31. PROSINCA 2021</w:t>
      </w:r>
      <w:r>
        <w:t>.</w:t>
      </w:r>
    </w:p>
    <w:p w:rsidR="002B1532" w:rsidRDefault="002B1532"/>
    <w:p w:rsidR="001B4D30" w:rsidRDefault="001B4D30"/>
    <w:p w:rsidR="001B4D30" w:rsidRPr="001B4D30" w:rsidRDefault="001B4D30" w:rsidP="001B4D3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B4D30">
        <w:rPr>
          <w:rFonts w:ascii="Times New Roman" w:hAnsi="Times New Roman" w:cs="Times New Roman"/>
          <w:b/>
          <w:sz w:val="24"/>
          <w:szCs w:val="24"/>
        </w:rPr>
        <w:t>BILJEŠKE UZ IZVJEŠTAJ O PRIHODIMA I RASHODIMA, PRIMICIMA I IZDACIMA</w:t>
      </w:r>
    </w:p>
    <w:p w:rsidR="001B4D30" w:rsidRDefault="001B4D30" w:rsidP="001B4D30"/>
    <w:p w:rsidR="001B4D30" w:rsidRPr="00124283" w:rsidRDefault="001B4D30" w:rsidP="001B4D30">
      <w:pPr>
        <w:pStyle w:val="Tijeloteksta"/>
        <w:jc w:val="left"/>
      </w:pPr>
      <w:r w:rsidRPr="00124283">
        <w:t>U obrascu PR-RAS iskazani su:</w:t>
      </w:r>
    </w:p>
    <w:tbl>
      <w:tblPr>
        <w:tblW w:w="9356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2268"/>
      </w:tblGrid>
      <w:tr w:rsidR="001B4D30" w:rsidRPr="00124283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:rsidR="001B4D30" w:rsidRPr="00124283" w:rsidRDefault="001B4D30" w:rsidP="001B4D30">
            <w:pPr>
              <w:pStyle w:val="Tijeloteksta"/>
              <w:numPr>
                <w:ilvl w:val="0"/>
                <w:numId w:val="2"/>
              </w:numPr>
              <w:ind w:left="459"/>
              <w:jc w:val="left"/>
            </w:pPr>
            <w:bookmarkStart w:id="0" w:name="_Hlk382850900"/>
            <w:r w:rsidRPr="00124283">
              <w:t>ukupni prihodi poslovanja (AOP 001)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B4D30" w:rsidRPr="00124283" w:rsidRDefault="00212282" w:rsidP="002560A9">
            <w:pPr>
              <w:pStyle w:val="Tijeloteksta"/>
              <w:jc w:val="right"/>
            </w:pPr>
            <w:r>
              <w:t>7.769.272</w:t>
            </w:r>
          </w:p>
        </w:tc>
      </w:tr>
      <w:tr w:rsidR="001B4D30" w:rsidRPr="00124283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:rsidR="001B4D30" w:rsidRPr="00124283" w:rsidRDefault="001B4D30" w:rsidP="001B4D30">
            <w:pPr>
              <w:pStyle w:val="Tijeloteksta"/>
              <w:numPr>
                <w:ilvl w:val="0"/>
                <w:numId w:val="2"/>
              </w:numPr>
              <w:ind w:left="459"/>
              <w:jc w:val="left"/>
            </w:pPr>
            <w:r w:rsidRPr="00124283">
              <w:t>uk</w:t>
            </w:r>
            <w:r w:rsidR="000703AC">
              <w:t>upni rashodi poslovanja (AOP 146</w:t>
            </w:r>
            <w:r w:rsidRPr="00124283">
              <w:t xml:space="preserve">)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B4D30" w:rsidRPr="00124283" w:rsidRDefault="000703AC" w:rsidP="002560A9">
            <w:pPr>
              <w:pStyle w:val="Tijeloteksta"/>
              <w:jc w:val="right"/>
            </w:pPr>
            <w:r>
              <w:t>5.241.391</w:t>
            </w:r>
          </w:p>
        </w:tc>
      </w:tr>
      <w:tr w:rsidR="001B4D30" w:rsidRPr="00124283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:rsidR="001B4D30" w:rsidRPr="00124283" w:rsidRDefault="00AA00F9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v</w:t>
            </w:r>
            <w:r w:rsidR="000703AC">
              <w:rPr>
                <w:b/>
                <w:bCs/>
                <w:i/>
                <w:iCs/>
              </w:rPr>
              <w:t>išak prihoda poslovanja (AOP 285</w:t>
            </w:r>
            <w:r w:rsidR="001B4D30" w:rsidRPr="0012428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B4D30" w:rsidRPr="00124283" w:rsidRDefault="000703AC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2.527.881</w:t>
            </w:r>
          </w:p>
        </w:tc>
      </w:tr>
      <w:tr w:rsidR="001B4D30" w:rsidRPr="00124283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:rsidR="001B4D30" w:rsidRPr="00124283" w:rsidRDefault="001B4D30" w:rsidP="001B4D30">
            <w:pPr>
              <w:pStyle w:val="Tijeloteksta"/>
              <w:numPr>
                <w:ilvl w:val="0"/>
                <w:numId w:val="2"/>
              </w:numPr>
              <w:ind w:left="459"/>
              <w:jc w:val="left"/>
            </w:pPr>
            <w:r w:rsidRPr="00124283">
              <w:t>ukupni prihodi od prodaj</w:t>
            </w:r>
            <w:r w:rsidR="000703AC">
              <w:t>e nefinancijske imovine (AOP 292</w:t>
            </w:r>
            <w:r w:rsidRPr="00124283"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B4D30" w:rsidRPr="00124283" w:rsidRDefault="001B4D30" w:rsidP="002560A9">
            <w:pPr>
              <w:pStyle w:val="Tijeloteksta"/>
              <w:jc w:val="right"/>
            </w:pPr>
            <w:r>
              <w:t>0</w:t>
            </w:r>
          </w:p>
        </w:tc>
      </w:tr>
      <w:tr w:rsidR="001B4D30" w:rsidRPr="00124283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:rsidR="001B4D30" w:rsidRPr="00124283" w:rsidRDefault="001B4D30" w:rsidP="001B4D30">
            <w:pPr>
              <w:pStyle w:val="Tijeloteksta"/>
              <w:numPr>
                <w:ilvl w:val="0"/>
                <w:numId w:val="2"/>
              </w:numPr>
              <w:ind w:left="459"/>
              <w:jc w:val="left"/>
            </w:pPr>
            <w:r w:rsidRPr="00124283">
              <w:t>ukupni rashodi za nabav</w:t>
            </w:r>
            <w:r w:rsidR="000703AC">
              <w:t>u nefinancijske imovine (AOP 344</w:t>
            </w:r>
            <w:r w:rsidRPr="00124283"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B4D30" w:rsidRPr="00124283" w:rsidRDefault="000703AC" w:rsidP="002560A9">
            <w:pPr>
              <w:pStyle w:val="Tijeloteksta"/>
              <w:jc w:val="right"/>
            </w:pPr>
            <w:r>
              <w:t>2.066.854</w:t>
            </w:r>
          </w:p>
        </w:tc>
      </w:tr>
      <w:tr w:rsidR="001B4D30" w:rsidRPr="00124283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:rsidR="001B4D30" w:rsidRPr="00124283" w:rsidRDefault="00D24633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</w:t>
            </w:r>
            <w:r w:rsidR="001B4D30">
              <w:rPr>
                <w:b/>
                <w:bCs/>
                <w:i/>
                <w:iCs/>
              </w:rPr>
              <w:t>anjak prihoda od nefinancijske imovine</w:t>
            </w:r>
            <w:r w:rsidR="000703AC">
              <w:rPr>
                <w:b/>
                <w:bCs/>
                <w:i/>
                <w:iCs/>
              </w:rPr>
              <w:t xml:space="preserve"> (AOP 402</w:t>
            </w:r>
            <w:r w:rsidR="001B4D30" w:rsidRPr="0012428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B4D30" w:rsidRPr="00124283" w:rsidRDefault="000703AC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2.066.854</w:t>
            </w:r>
          </w:p>
        </w:tc>
      </w:tr>
      <w:tr w:rsidR="00D24633" w:rsidRPr="00124283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:rsidR="00D24633" w:rsidRDefault="00D24633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24633" w:rsidRDefault="00D24633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</w:p>
        </w:tc>
      </w:tr>
      <w:tr w:rsidR="00D24633" w:rsidRPr="00124283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:rsidR="00D24633" w:rsidRDefault="00D24633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</w:t>
            </w:r>
            <w:r w:rsidR="000703AC">
              <w:rPr>
                <w:b/>
                <w:bCs/>
                <w:i/>
                <w:iCs/>
              </w:rPr>
              <w:t>kupni prihodi i primici (AOP 632</w:t>
            </w:r>
            <w:r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24633" w:rsidRDefault="000703AC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7.769.272</w:t>
            </w:r>
          </w:p>
        </w:tc>
      </w:tr>
      <w:tr w:rsidR="00D24633" w:rsidRPr="00124283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:rsidR="00D24633" w:rsidRDefault="000703AC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Ukupni rashodi i izdaci (AOP 633</w:t>
            </w:r>
            <w:r w:rsidR="00D2463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24633" w:rsidRDefault="000703AC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7.308.245</w:t>
            </w:r>
          </w:p>
        </w:tc>
      </w:tr>
      <w:tr w:rsidR="00D24633" w:rsidRPr="00124283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:rsidR="00D24633" w:rsidRDefault="00D24633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Man</w:t>
            </w:r>
            <w:r w:rsidR="000703AC">
              <w:rPr>
                <w:b/>
                <w:bCs/>
                <w:i/>
                <w:iCs/>
              </w:rPr>
              <w:t>jak prihoda i primitaka (AOP 635</w:t>
            </w:r>
            <w:r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24633" w:rsidRDefault="000703AC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461.027</w:t>
            </w:r>
          </w:p>
        </w:tc>
      </w:tr>
      <w:tr w:rsidR="00D24633" w:rsidRPr="00124283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:rsidR="00D24633" w:rsidRDefault="00D24633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Manjak prihoda </w:t>
            </w:r>
            <w:r w:rsidR="000703AC">
              <w:rPr>
                <w:b/>
                <w:bCs/>
                <w:i/>
                <w:iCs/>
              </w:rPr>
              <w:t>i primitaka – preneseni (AOP 637</w:t>
            </w:r>
            <w:r>
              <w:rPr>
                <w:b/>
                <w:bCs/>
                <w:i/>
                <w:iCs/>
              </w:rPr>
              <w:t xml:space="preserve">) 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24633" w:rsidRDefault="000703AC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1.342.365</w:t>
            </w:r>
          </w:p>
        </w:tc>
      </w:tr>
      <w:tr w:rsidR="00D24633" w:rsidRPr="00124283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:rsidR="00D24633" w:rsidRDefault="00D24633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Manjak prihoda i primitaka za </w:t>
            </w:r>
            <w:r w:rsidR="000703AC">
              <w:rPr>
                <w:b/>
                <w:bCs/>
                <w:i/>
                <w:iCs/>
              </w:rPr>
              <w:t>pokriće (AOP 639</w:t>
            </w:r>
            <w:r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24633" w:rsidRDefault="000703AC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881.338</w:t>
            </w:r>
          </w:p>
        </w:tc>
      </w:tr>
      <w:tr w:rsidR="001B4D30" w:rsidRPr="00EF4DC9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:rsidR="001B4D30" w:rsidRPr="00124283" w:rsidRDefault="001B4D30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B4D30" w:rsidRPr="0097236E" w:rsidRDefault="001B4D30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</w:p>
        </w:tc>
      </w:tr>
    </w:tbl>
    <w:bookmarkEnd w:id="0"/>
    <w:p w:rsidR="00B07AEC" w:rsidRPr="004B4DEE" w:rsidRDefault="000703AC" w:rsidP="004B4D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2021</w:t>
      </w:r>
      <w:r w:rsidR="00D24633" w:rsidRPr="004B4DEE">
        <w:rPr>
          <w:rFonts w:ascii="Times New Roman" w:hAnsi="Times New Roman" w:cs="Times New Roman"/>
          <w:sz w:val="24"/>
          <w:szCs w:val="24"/>
        </w:rPr>
        <w:t>. godini su prihodi poslovanja</w:t>
      </w:r>
      <w:r>
        <w:rPr>
          <w:rFonts w:ascii="Times New Roman" w:hAnsi="Times New Roman" w:cs="Times New Roman"/>
          <w:sz w:val="24"/>
          <w:szCs w:val="24"/>
        </w:rPr>
        <w:t xml:space="preserve"> ostvareni u iznosu od 7.769.272</w:t>
      </w:r>
      <w:r w:rsidR="00D24633" w:rsidRPr="004B4DEE">
        <w:rPr>
          <w:rFonts w:ascii="Times New Roman" w:hAnsi="Times New Roman" w:cs="Times New Roman"/>
          <w:sz w:val="24"/>
          <w:szCs w:val="24"/>
        </w:rPr>
        <w:t xml:space="preserve"> kuna, odnosno </w:t>
      </w:r>
      <w:r>
        <w:rPr>
          <w:rFonts w:ascii="Times New Roman" w:hAnsi="Times New Roman" w:cs="Times New Roman"/>
          <w:sz w:val="24"/>
          <w:szCs w:val="24"/>
        </w:rPr>
        <w:t>12,9 % više</w:t>
      </w:r>
      <w:r w:rsidR="00A57882" w:rsidRPr="004B4DEE">
        <w:rPr>
          <w:rFonts w:ascii="Times New Roman" w:hAnsi="Times New Roman" w:cs="Times New Roman"/>
          <w:sz w:val="24"/>
          <w:szCs w:val="24"/>
        </w:rPr>
        <w:t xml:space="preserve"> nego prethodne godine, dok su rashodi poslovanja</w:t>
      </w:r>
      <w:r>
        <w:rPr>
          <w:rFonts w:ascii="Times New Roman" w:hAnsi="Times New Roman" w:cs="Times New Roman"/>
          <w:sz w:val="24"/>
          <w:szCs w:val="24"/>
        </w:rPr>
        <w:t xml:space="preserve"> ostvareni u iznosu od 5.241.391 kn odnosno 23,2 % više</w:t>
      </w:r>
      <w:r w:rsidR="00A57882" w:rsidRPr="004B4DEE">
        <w:rPr>
          <w:rFonts w:ascii="Times New Roman" w:hAnsi="Times New Roman" w:cs="Times New Roman"/>
          <w:sz w:val="24"/>
          <w:szCs w:val="24"/>
        </w:rPr>
        <w:t xml:space="preserve"> nego prethodne godine. Ova</w:t>
      </w:r>
      <w:r>
        <w:rPr>
          <w:rFonts w:ascii="Times New Roman" w:hAnsi="Times New Roman" w:cs="Times New Roman"/>
          <w:sz w:val="24"/>
          <w:szCs w:val="24"/>
        </w:rPr>
        <w:t>kav rast</w:t>
      </w:r>
      <w:r w:rsidR="00A57882" w:rsidRPr="004B4DEE">
        <w:rPr>
          <w:rFonts w:ascii="Times New Roman" w:hAnsi="Times New Roman" w:cs="Times New Roman"/>
          <w:sz w:val="24"/>
          <w:szCs w:val="24"/>
        </w:rPr>
        <w:t xml:space="preserve"> prihoda odn</w:t>
      </w:r>
      <w:r>
        <w:rPr>
          <w:rFonts w:ascii="Times New Roman" w:hAnsi="Times New Roman" w:cs="Times New Roman"/>
          <w:sz w:val="24"/>
          <w:szCs w:val="24"/>
        </w:rPr>
        <w:t>osi se povećanje prihoda od</w:t>
      </w:r>
      <w:r w:rsidR="00DF344F">
        <w:rPr>
          <w:rFonts w:ascii="Times New Roman" w:hAnsi="Times New Roman" w:cs="Times New Roman"/>
          <w:sz w:val="24"/>
          <w:szCs w:val="24"/>
        </w:rPr>
        <w:t xml:space="preserve"> porezi i prirezi, komunalni doprinos, komunalna naknada. Višak</w:t>
      </w:r>
      <w:r w:rsidR="00A57882" w:rsidRPr="004B4DEE">
        <w:rPr>
          <w:rFonts w:ascii="Times New Roman" w:hAnsi="Times New Roman" w:cs="Times New Roman"/>
          <w:sz w:val="24"/>
          <w:szCs w:val="24"/>
        </w:rPr>
        <w:t xml:space="preserve"> pri</w:t>
      </w:r>
      <w:r w:rsidR="00DF344F">
        <w:rPr>
          <w:rFonts w:ascii="Times New Roman" w:hAnsi="Times New Roman" w:cs="Times New Roman"/>
          <w:sz w:val="24"/>
          <w:szCs w:val="24"/>
        </w:rPr>
        <w:t>hoda poslovanja utvrđen za 202</w:t>
      </w:r>
      <w:r>
        <w:rPr>
          <w:rFonts w:ascii="Times New Roman" w:hAnsi="Times New Roman" w:cs="Times New Roman"/>
          <w:sz w:val="24"/>
          <w:szCs w:val="24"/>
        </w:rPr>
        <w:t>1</w:t>
      </w:r>
      <w:r w:rsidR="00DF344F">
        <w:rPr>
          <w:rFonts w:ascii="Times New Roman" w:hAnsi="Times New Roman" w:cs="Times New Roman"/>
          <w:sz w:val="24"/>
          <w:szCs w:val="24"/>
        </w:rPr>
        <w:t xml:space="preserve">. godinu u iznosu </w:t>
      </w:r>
      <w:r>
        <w:rPr>
          <w:rFonts w:ascii="Times New Roman" w:hAnsi="Times New Roman" w:cs="Times New Roman"/>
          <w:sz w:val="24"/>
          <w:szCs w:val="24"/>
        </w:rPr>
        <w:t>2.527.881 kn,</w:t>
      </w:r>
      <w:r w:rsidR="00A57882" w:rsidRPr="004B4DEE">
        <w:rPr>
          <w:rFonts w:ascii="Times New Roman" w:hAnsi="Times New Roman" w:cs="Times New Roman"/>
          <w:sz w:val="24"/>
          <w:szCs w:val="24"/>
        </w:rPr>
        <w:t xml:space="preserve"> </w:t>
      </w:r>
      <w:r w:rsidR="00DF344F">
        <w:rPr>
          <w:rFonts w:ascii="Times New Roman" w:hAnsi="Times New Roman" w:cs="Times New Roman"/>
          <w:sz w:val="24"/>
          <w:szCs w:val="24"/>
        </w:rPr>
        <w:t>te će s</w:t>
      </w:r>
      <w:r>
        <w:rPr>
          <w:rFonts w:ascii="Times New Roman" w:hAnsi="Times New Roman" w:cs="Times New Roman"/>
          <w:sz w:val="24"/>
          <w:szCs w:val="24"/>
        </w:rPr>
        <w:t>lužiti za pokriće manjka iz 2020</w:t>
      </w:r>
      <w:r w:rsidR="00DF344F">
        <w:rPr>
          <w:rFonts w:ascii="Times New Roman" w:hAnsi="Times New Roman" w:cs="Times New Roman"/>
          <w:sz w:val="24"/>
          <w:szCs w:val="24"/>
        </w:rPr>
        <w:t>. godine</w:t>
      </w:r>
      <w:r w:rsidR="00A57882" w:rsidRPr="004B4DEE">
        <w:rPr>
          <w:rFonts w:ascii="Times New Roman" w:hAnsi="Times New Roman" w:cs="Times New Roman"/>
          <w:sz w:val="24"/>
          <w:szCs w:val="24"/>
        </w:rPr>
        <w:t>.</w:t>
      </w:r>
      <w:r w:rsidR="00B07AEC" w:rsidRPr="004B4D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5511" w:rsidRPr="004B4DEE" w:rsidRDefault="00B07AEC" w:rsidP="004B4DEE">
      <w:pPr>
        <w:jc w:val="both"/>
        <w:rPr>
          <w:rFonts w:ascii="Times New Roman" w:hAnsi="Times New Roman" w:cs="Times New Roman"/>
          <w:sz w:val="24"/>
          <w:szCs w:val="24"/>
        </w:rPr>
      </w:pPr>
      <w:r w:rsidRPr="004B4DEE">
        <w:rPr>
          <w:rFonts w:ascii="Times New Roman" w:hAnsi="Times New Roman" w:cs="Times New Roman"/>
          <w:sz w:val="24"/>
          <w:szCs w:val="24"/>
        </w:rPr>
        <w:t>Prihodi od prodaje nefinan</w:t>
      </w:r>
      <w:r w:rsidR="000703AC">
        <w:rPr>
          <w:rFonts w:ascii="Times New Roman" w:hAnsi="Times New Roman" w:cs="Times New Roman"/>
          <w:sz w:val="24"/>
          <w:szCs w:val="24"/>
        </w:rPr>
        <w:t>cijske imovine ostvarenih u 2021</w:t>
      </w:r>
      <w:r w:rsidRPr="004B4DEE">
        <w:rPr>
          <w:rFonts w:ascii="Times New Roman" w:hAnsi="Times New Roman" w:cs="Times New Roman"/>
          <w:sz w:val="24"/>
          <w:szCs w:val="24"/>
        </w:rPr>
        <w:t>. godini su iznosi</w:t>
      </w:r>
      <w:r w:rsidR="000703AC">
        <w:rPr>
          <w:rFonts w:ascii="Times New Roman" w:hAnsi="Times New Roman" w:cs="Times New Roman"/>
          <w:sz w:val="24"/>
          <w:szCs w:val="24"/>
        </w:rPr>
        <w:t>li 0 kn kao što je bilo i u 2020</w:t>
      </w:r>
      <w:r w:rsidRPr="004B4DEE">
        <w:rPr>
          <w:rFonts w:ascii="Times New Roman" w:hAnsi="Times New Roman" w:cs="Times New Roman"/>
          <w:sz w:val="24"/>
          <w:szCs w:val="24"/>
        </w:rPr>
        <w:t>. godini, a manjak prihoda od nefin</w:t>
      </w:r>
      <w:r w:rsidR="000703AC">
        <w:rPr>
          <w:rFonts w:ascii="Times New Roman" w:hAnsi="Times New Roman" w:cs="Times New Roman"/>
          <w:sz w:val="24"/>
          <w:szCs w:val="24"/>
        </w:rPr>
        <w:t>ancijske imovine ostvaren u 2021</w:t>
      </w:r>
      <w:r w:rsidRPr="004B4DEE">
        <w:rPr>
          <w:rFonts w:ascii="Times New Roman" w:hAnsi="Times New Roman" w:cs="Times New Roman"/>
          <w:sz w:val="24"/>
          <w:szCs w:val="24"/>
        </w:rPr>
        <w:t>. godini</w:t>
      </w:r>
      <w:r w:rsidR="000703AC">
        <w:rPr>
          <w:rFonts w:ascii="Times New Roman" w:hAnsi="Times New Roman" w:cs="Times New Roman"/>
          <w:sz w:val="24"/>
          <w:szCs w:val="24"/>
        </w:rPr>
        <w:t xml:space="preserve"> iznosi 2.066.854</w:t>
      </w:r>
      <w:r w:rsidR="00C75511" w:rsidRPr="004B4DEE">
        <w:rPr>
          <w:rFonts w:ascii="Times New Roman" w:hAnsi="Times New Roman" w:cs="Times New Roman"/>
          <w:sz w:val="24"/>
          <w:szCs w:val="24"/>
        </w:rPr>
        <w:t xml:space="preserve"> kn, š</w:t>
      </w:r>
      <w:r w:rsidRPr="004B4DEE">
        <w:rPr>
          <w:rFonts w:ascii="Times New Roman" w:hAnsi="Times New Roman" w:cs="Times New Roman"/>
          <w:sz w:val="24"/>
          <w:szCs w:val="24"/>
        </w:rPr>
        <w:t xml:space="preserve">to je </w:t>
      </w:r>
      <w:r w:rsidR="00C75511" w:rsidRPr="004B4DEE">
        <w:rPr>
          <w:rFonts w:ascii="Times New Roman" w:hAnsi="Times New Roman" w:cs="Times New Roman"/>
          <w:sz w:val="24"/>
          <w:szCs w:val="24"/>
        </w:rPr>
        <w:t>u odnosu n</w:t>
      </w:r>
      <w:r w:rsidR="000703AC">
        <w:rPr>
          <w:rFonts w:ascii="Times New Roman" w:hAnsi="Times New Roman" w:cs="Times New Roman"/>
          <w:sz w:val="24"/>
          <w:szCs w:val="24"/>
        </w:rPr>
        <w:t>a 2020</w:t>
      </w:r>
      <w:r w:rsidR="008E06A8">
        <w:rPr>
          <w:rFonts w:ascii="Times New Roman" w:hAnsi="Times New Roman" w:cs="Times New Roman"/>
          <w:sz w:val="24"/>
          <w:szCs w:val="24"/>
        </w:rPr>
        <w:t xml:space="preserve">. godinu veći za 7,6 </w:t>
      </w:r>
      <w:r w:rsidR="00C75511" w:rsidRPr="004B4DEE">
        <w:rPr>
          <w:rFonts w:ascii="Times New Roman" w:hAnsi="Times New Roman" w:cs="Times New Roman"/>
          <w:sz w:val="24"/>
          <w:szCs w:val="24"/>
        </w:rPr>
        <w:t xml:space="preserve">%. </w:t>
      </w:r>
      <w:r w:rsidR="004B4DEE" w:rsidRPr="004B4DEE">
        <w:rPr>
          <w:rFonts w:ascii="Times New Roman" w:hAnsi="Times New Roman" w:cs="Times New Roman"/>
          <w:sz w:val="24"/>
          <w:szCs w:val="24"/>
        </w:rPr>
        <w:t>Ukupni manjak prihoda i primitaka za pokriće</w:t>
      </w:r>
      <w:r w:rsidR="008E06A8">
        <w:rPr>
          <w:rFonts w:ascii="Times New Roman" w:hAnsi="Times New Roman" w:cs="Times New Roman"/>
          <w:sz w:val="24"/>
          <w:szCs w:val="24"/>
        </w:rPr>
        <w:t xml:space="preserve"> u 2021. godini iznosi 881.338</w:t>
      </w:r>
      <w:r w:rsidR="004B4DEE" w:rsidRPr="004B4DEE">
        <w:rPr>
          <w:rFonts w:ascii="Times New Roman" w:hAnsi="Times New Roman" w:cs="Times New Roman"/>
          <w:sz w:val="24"/>
          <w:szCs w:val="24"/>
        </w:rPr>
        <w:t xml:space="preserve"> kn.</w:t>
      </w:r>
    </w:p>
    <w:p w:rsidR="00D24633" w:rsidRDefault="00D24633" w:rsidP="004B4DEE">
      <w:pPr>
        <w:jc w:val="both"/>
      </w:pPr>
    </w:p>
    <w:p w:rsidR="004B4DEE" w:rsidRDefault="004B4DEE" w:rsidP="004B4DEE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4B4DEE">
        <w:rPr>
          <w:bCs w:val="0"/>
          <w:sz w:val="24"/>
        </w:rPr>
        <w:t>AOP 003 do 011 Porez i prirez na dohodak</w:t>
      </w:r>
    </w:p>
    <w:p w:rsidR="004B4DEE" w:rsidRDefault="004B4DEE" w:rsidP="004B4DEE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Prihod od poreza i pr</w:t>
      </w:r>
      <w:r w:rsidR="00DF344F">
        <w:rPr>
          <w:b w:val="0"/>
          <w:bCs w:val="0"/>
          <w:sz w:val="24"/>
        </w:rPr>
        <w:t>ireza na dohodak ostvare</w:t>
      </w:r>
      <w:r w:rsidR="008E06A8">
        <w:rPr>
          <w:b w:val="0"/>
          <w:bCs w:val="0"/>
          <w:sz w:val="24"/>
        </w:rPr>
        <w:t>n u 2021. godini iznosi 4.019.769 kn što je za 0,9 % više nego u 2020. godini. Imamo veću</w:t>
      </w:r>
      <w:r w:rsidR="00DF344F">
        <w:rPr>
          <w:b w:val="0"/>
          <w:bCs w:val="0"/>
          <w:sz w:val="24"/>
        </w:rPr>
        <w:t xml:space="preserve"> uplate poreza i pr</w:t>
      </w:r>
      <w:r w:rsidR="008E06A8">
        <w:rPr>
          <w:b w:val="0"/>
          <w:bCs w:val="0"/>
          <w:sz w:val="24"/>
        </w:rPr>
        <w:t>ireza te je za 2021. godinu</w:t>
      </w:r>
      <w:r w:rsidR="00DF344F">
        <w:rPr>
          <w:b w:val="0"/>
          <w:bCs w:val="0"/>
          <w:sz w:val="24"/>
        </w:rPr>
        <w:t xml:space="preserve"> na obavezi Općine Bilice isplata </w:t>
      </w:r>
      <w:r w:rsidR="006B733A">
        <w:rPr>
          <w:b w:val="0"/>
          <w:bCs w:val="0"/>
          <w:sz w:val="24"/>
        </w:rPr>
        <w:t>poreza i prireza po go</w:t>
      </w:r>
      <w:r w:rsidR="008E06A8">
        <w:rPr>
          <w:b w:val="0"/>
          <w:bCs w:val="0"/>
          <w:sz w:val="24"/>
        </w:rPr>
        <w:t>dišnjoj prijavi u iznosu od 846.319</w:t>
      </w:r>
      <w:r w:rsidR="006B733A">
        <w:rPr>
          <w:b w:val="0"/>
          <w:bCs w:val="0"/>
          <w:sz w:val="24"/>
        </w:rPr>
        <w:t xml:space="preserve"> kn.</w:t>
      </w:r>
    </w:p>
    <w:p w:rsidR="003500B2" w:rsidRDefault="003500B2" w:rsidP="004B4DEE">
      <w:pPr>
        <w:pStyle w:val="Naslov"/>
        <w:keepNext/>
        <w:jc w:val="left"/>
        <w:rPr>
          <w:b w:val="0"/>
          <w:bCs w:val="0"/>
          <w:sz w:val="24"/>
        </w:rPr>
      </w:pPr>
    </w:p>
    <w:p w:rsidR="003500B2" w:rsidRPr="003500B2" w:rsidRDefault="008E06A8" w:rsidP="003500B2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>
        <w:rPr>
          <w:bCs w:val="0"/>
          <w:sz w:val="24"/>
        </w:rPr>
        <w:t>AOP 018</w:t>
      </w:r>
      <w:r w:rsidR="003500B2" w:rsidRPr="003500B2">
        <w:rPr>
          <w:bCs w:val="0"/>
          <w:sz w:val="24"/>
        </w:rPr>
        <w:t xml:space="preserve"> do 023 Porez na imovinu</w:t>
      </w:r>
    </w:p>
    <w:p w:rsidR="003500B2" w:rsidRDefault="003500B2" w:rsidP="003500B2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Stalni porezi na nepokretnu im</w:t>
      </w:r>
      <w:r w:rsidR="006B733A">
        <w:rPr>
          <w:b w:val="0"/>
          <w:bCs w:val="0"/>
          <w:sz w:val="24"/>
        </w:rPr>
        <w:t>ovinu (AOP 019) ostvareni u 202</w:t>
      </w:r>
      <w:r w:rsidR="008E06A8">
        <w:rPr>
          <w:b w:val="0"/>
          <w:bCs w:val="0"/>
          <w:sz w:val="24"/>
        </w:rPr>
        <w:t xml:space="preserve">1. godini iznose 483.548, što je više za 24,4 </w:t>
      </w:r>
      <w:r>
        <w:rPr>
          <w:b w:val="0"/>
          <w:bCs w:val="0"/>
          <w:sz w:val="24"/>
        </w:rPr>
        <w:t xml:space="preserve">% nego ostvareni </w:t>
      </w:r>
      <w:r w:rsidR="008E06A8">
        <w:rPr>
          <w:b w:val="0"/>
          <w:bCs w:val="0"/>
          <w:sz w:val="24"/>
        </w:rPr>
        <w:t>u 2020</w:t>
      </w:r>
      <w:r w:rsidR="00544F43">
        <w:rPr>
          <w:b w:val="0"/>
          <w:bCs w:val="0"/>
          <w:sz w:val="24"/>
        </w:rPr>
        <w:t xml:space="preserve">. godini. Povremeni porezi na imovinu (AOP </w:t>
      </w:r>
      <w:r w:rsidR="006B733A">
        <w:rPr>
          <w:b w:val="0"/>
          <w:bCs w:val="0"/>
          <w:sz w:val="24"/>
        </w:rPr>
        <w:t xml:space="preserve">022) </w:t>
      </w:r>
      <w:r w:rsidR="00C47E00">
        <w:rPr>
          <w:b w:val="0"/>
          <w:bCs w:val="0"/>
          <w:sz w:val="24"/>
        </w:rPr>
        <w:lastRenderedPageBreak/>
        <w:t xml:space="preserve">ostvareni u 2021. godini iznose 1.125.715 što je za 40,4 </w:t>
      </w:r>
      <w:r w:rsidR="006B733A">
        <w:rPr>
          <w:b w:val="0"/>
          <w:bCs w:val="0"/>
          <w:sz w:val="24"/>
        </w:rPr>
        <w:t>% vi</w:t>
      </w:r>
      <w:r w:rsidR="00C47E00">
        <w:rPr>
          <w:b w:val="0"/>
          <w:bCs w:val="0"/>
          <w:sz w:val="24"/>
        </w:rPr>
        <w:t>še u odnosu na ostvarenje u 2020</w:t>
      </w:r>
      <w:r w:rsidR="00544F43">
        <w:rPr>
          <w:b w:val="0"/>
          <w:bCs w:val="0"/>
          <w:sz w:val="24"/>
        </w:rPr>
        <w:t xml:space="preserve">. </w:t>
      </w:r>
      <w:r w:rsidR="006B733A">
        <w:rPr>
          <w:b w:val="0"/>
          <w:bCs w:val="0"/>
          <w:sz w:val="24"/>
        </w:rPr>
        <w:t>godini. Razlog tolikog povećanja</w:t>
      </w:r>
      <w:r w:rsidR="00544F43">
        <w:rPr>
          <w:b w:val="0"/>
          <w:bCs w:val="0"/>
          <w:sz w:val="24"/>
        </w:rPr>
        <w:t xml:space="preserve"> </w:t>
      </w:r>
      <w:r w:rsidR="00453DB2">
        <w:rPr>
          <w:b w:val="0"/>
          <w:bCs w:val="0"/>
          <w:sz w:val="24"/>
        </w:rPr>
        <w:t xml:space="preserve">je povećana prodaja nekretnina na području </w:t>
      </w:r>
      <w:proofErr w:type="spellStart"/>
      <w:r w:rsidR="00453DB2">
        <w:rPr>
          <w:b w:val="0"/>
          <w:bCs w:val="0"/>
          <w:sz w:val="24"/>
        </w:rPr>
        <w:t>Bilica</w:t>
      </w:r>
      <w:proofErr w:type="spellEnd"/>
      <w:r w:rsidR="006D0E40">
        <w:rPr>
          <w:b w:val="0"/>
          <w:bCs w:val="0"/>
          <w:sz w:val="24"/>
        </w:rPr>
        <w:t>.</w:t>
      </w:r>
    </w:p>
    <w:p w:rsidR="006D0E40" w:rsidRDefault="006D0E40" w:rsidP="003500B2">
      <w:pPr>
        <w:pStyle w:val="Naslov"/>
        <w:keepNext/>
        <w:jc w:val="left"/>
        <w:rPr>
          <w:b w:val="0"/>
          <w:bCs w:val="0"/>
          <w:sz w:val="24"/>
        </w:rPr>
      </w:pPr>
    </w:p>
    <w:p w:rsidR="006D0E40" w:rsidRPr="006D0E40" w:rsidRDefault="006D0E40" w:rsidP="006D0E40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6D0E40">
        <w:rPr>
          <w:bCs w:val="0"/>
          <w:sz w:val="24"/>
        </w:rPr>
        <w:t>AOP 024 do 031 Porezi na robu i usluge</w:t>
      </w:r>
    </w:p>
    <w:p w:rsidR="006D0E40" w:rsidRDefault="006D0E40" w:rsidP="006D0E40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Porez na potrošnju alkoholnih i bezalkoholnih pića</w:t>
      </w:r>
      <w:r w:rsidR="00C47E00">
        <w:rPr>
          <w:b w:val="0"/>
          <w:bCs w:val="0"/>
          <w:sz w:val="24"/>
        </w:rPr>
        <w:t xml:space="preserve"> (AOP 026) ostvareni u 2021</w:t>
      </w:r>
      <w:r w:rsidR="00453DB2">
        <w:rPr>
          <w:b w:val="0"/>
          <w:bCs w:val="0"/>
          <w:sz w:val="24"/>
        </w:rPr>
        <w:t xml:space="preserve">. godini iznose </w:t>
      </w:r>
      <w:r w:rsidR="00C47E00">
        <w:rPr>
          <w:b w:val="0"/>
          <w:bCs w:val="0"/>
          <w:sz w:val="24"/>
        </w:rPr>
        <w:t>43.090 kn što je za 40,6</w:t>
      </w:r>
      <w:r>
        <w:rPr>
          <w:b w:val="0"/>
          <w:bCs w:val="0"/>
          <w:sz w:val="24"/>
        </w:rPr>
        <w:t xml:space="preserve"> % </w:t>
      </w:r>
      <w:r w:rsidR="00C47E00">
        <w:rPr>
          <w:b w:val="0"/>
          <w:bCs w:val="0"/>
          <w:sz w:val="24"/>
        </w:rPr>
        <w:t>više u odnosu na ostvarenje u 2020</w:t>
      </w:r>
      <w:r>
        <w:rPr>
          <w:b w:val="0"/>
          <w:bCs w:val="0"/>
          <w:sz w:val="24"/>
        </w:rPr>
        <w:t xml:space="preserve">. godini. Porez na </w:t>
      </w:r>
      <w:r w:rsidR="00C47E00">
        <w:rPr>
          <w:b w:val="0"/>
          <w:bCs w:val="0"/>
          <w:sz w:val="24"/>
        </w:rPr>
        <w:t>tvrtku (AOP 028) ostvaren u 2021</w:t>
      </w:r>
      <w:r w:rsidR="00453DB2">
        <w:rPr>
          <w:b w:val="0"/>
          <w:bCs w:val="0"/>
          <w:sz w:val="24"/>
        </w:rPr>
        <w:t xml:space="preserve">. godini iznosi </w:t>
      </w:r>
      <w:r w:rsidR="00C47E00">
        <w:rPr>
          <w:b w:val="0"/>
          <w:bCs w:val="0"/>
          <w:sz w:val="24"/>
        </w:rPr>
        <w:t>41</w:t>
      </w:r>
      <w:r w:rsidR="00453DB2">
        <w:rPr>
          <w:b w:val="0"/>
          <w:bCs w:val="0"/>
          <w:sz w:val="24"/>
        </w:rPr>
        <w:t xml:space="preserve"> kn što je manje za </w:t>
      </w:r>
      <w:r w:rsidR="00C47E00">
        <w:rPr>
          <w:b w:val="0"/>
          <w:bCs w:val="0"/>
          <w:sz w:val="24"/>
        </w:rPr>
        <w:t>96,8 % u odnosu na 2021</w:t>
      </w:r>
      <w:r>
        <w:rPr>
          <w:b w:val="0"/>
          <w:bCs w:val="0"/>
          <w:sz w:val="24"/>
        </w:rPr>
        <w:t>. godinu, razlog tome je ukidanje Poreza na tvrtku odnosno na naziv tvrtke.</w:t>
      </w:r>
    </w:p>
    <w:p w:rsidR="006D0E40" w:rsidRDefault="006D0E40" w:rsidP="006D0E40">
      <w:pPr>
        <w:pStyle w:val="Naslov"/>
        <w:keepNext/>
        <w:jc w:val="left"/>
        <w:rPr>
          <w:b w:val="0"/>
          <w:bCs w:val="0"/>
          <w:sz w:val="24"/>
        </w:rPr>
      </w:pPr>
    </w:p>
    <w:p w:rsidR="006D0E40" w:rsidRPr="002253FB" w:rsidRDefault="006D0E40" w:rsidP="006D0E40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2253FB">
        <w:rPr>
          <w:bCs w:val="0"/>
          <w:sz w:val="24"/>
        </w:rPr>
        <w:t xml:space="preserve">AOP 054 do </w:t>
      </w:r>
      <w:r w:rsidR="002253FB" w:rsidRPr="002253FB">
        <w:rPr>
          <w:bCs w:val="0"/>
          <w:sz w:val="24"/>
        </w:rPr>
        <w:t>056 Pomoći proračunu iz drugih proračuna</w:t>
      </w:r>
    </w:p>
    <w:p w:rsidR="002253FB" w:rsidRDefault="002253FB" w:rsidP="002253FB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Tekuće pomoći proračunu iz drugih pror</w:t>
      </w:r>
      <w:r w:rsidR="00C47E00">
        <w:rPr>
          <w:b w:val="0"/>
          <w:bCs w:val="0"/>
          <w:sz w:val="24"/>
        </w:rPr>
        <w:t>ačuna (AOP 055) ostvareni u 2021</w:t>
      </w:r>
      <w:r w:rsidR="00A96F0D">
        <w:rPr>
          <w:b w:val="0"/>
          <w:bCs w:val="0"/>
          <w:sz w:val="24"/>
        </w:rPr>
        <w:t>. go</w:t>
      </w:r>
      <w:r w:rsidR="00C47E00">
        <w:rPr>
          <w:b w:val="0"/>
          <w:bCs w:val="0"/>
          <w:sz w:val="24"/>
        </w:rPr>
        <w:t>dini iznosi 735.388 kn što je u odnosu na 2020. godinu više za 261,6 %, razlog tome što se fiskalno izravnanje knjiži na pomoći iz državnog proračuna.</w:t>
      </w:r>
      <w:r w:rsidR="00A96F0D">
        <w:rPr>
          <w:b w:val="0"/>
          <w:bCs w:val="0"/>
          <w:sz w:val="24"/>
        </w:rPr>
        <w:t xml:space="preserve"> Kapitalne pomoći proračuna iz drugih pro</w:t>
      </w:r>
      <w:r w:rsidR="00C47E00">
        <w:rPr>
          <w:b w:val="0"/>
          <w:bCs w:val="0"/>
          <w:sz w:val="24"/>
        </w:rPr>
        <w:t>računa (AOP 056) ostvaren u 2021. godini iznosi 200.000 kn, što je više za 33,3% u odnosu na ostvarenje iz 2020. godine.</w:t>
      </w:r>
    </w:p>
    <w:p w:rsidR="002253FB" w:rsidRDefault="002253FB" w:rsidP="002253FB">
      <w:pPr>
        <w:pStyle w:val="Naslov"/>
        <w:keepNext/>
        <w:jc w:val="left"/>
        <w:rPr>
          <w:b w:val="0"/>
          <w:bCs w:val="0"/>
          <w:sz w:val="24"/>
        </w:rPr>
      </w:pPr>
    </w:p>
    <w:p w:rsidR="002253FB" w:rsidRPr="00236B52" w:rsidRDefault="00C47E00" w:rsidP="002253FB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>
        <w:rPr>
          <w:bCs w:val="0"/>
          <w:sz w:val="24"/>
        </w:rPr>
        <w:t>AOP 086 do 092</w:t>
      </w:r>
      <w:r w:rsidR="00236B52" w:rsidRPr="00236B52">
        <w:rPr>
          <w:bCs w:val="0"/>
          <w:sz w:val="24"/>
        </w:rPr>
        <w:t xml:space="preserve"> Prihod od nefinancijske imovine</w:t>
      </w:r>
    </w:p>
    <w:p w:rsidR="00CD5A31" w:rsidRDefault="00236B52" w:rsidP="00236B52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Naknade za konc</w:t>
      </w:r>
      <w:r w:rsidR="00C47E00">
        <w:rPr>
          <w:b w:val="0"/>
          <w:bCs w:val="0"/>
          <w:sz w:val="24"/>
        </w:rPr>
        <w:t>esije (AOP 087) ostvarene u 2021</w:t>
      </w:r>
      <w:r w:rsidR="00A96F0D">
        <w:rPr>
          <w:b w:val="0"/>
          <w:bCs w:val="0"/>
          <w:sz w:val="24"/>
        </w:rPr>
        <w:t xml:space="preserve">. godini iznose </w:t>
      </w:r>
      <w:r w:rsidR="00C47E00">
        <w:rPr>
          <w:b w:val="0"/>
          <w:bCs w:val="0"/>
          <w:sz w:val="24"/>
        </w:rPr>
        <w:t>31.370</w:t>
      </w:r>
      <w:r w:rsidR="00A96F0D">
        <w:rPr>
          <w:b w:val="0"/>
          <w:bCs w:val="0"/>
          <w:sz w:val="24"/>
        </w:rPr>
        <w:t xml:space="preserve"> kn što je za </w:t>
      </w:r>
      <w:r w:rsidR="00C47E00">
        <w:rPr>
          <w:b w:val="0"/>
          <w:bCs w:val="0"/>
          <w:sz w:val="24"/>
        </w:rPr>
        <w:t>544,1 % više u odnosu na 2020</w:t>
      </w:r>
      <w:r>
        <w:rPr>
          <w:b w:val="0"/>
          <w:bCs w:val="0"/>
          <w:sz w:val="24"/>
        </w:rPr>
        <w:t xml:space="preserve">. godinu, razlog </w:t>
      </w:r>
      <w:r w:rsidR="00C47E00">
        <w:rPr>
          <w:b w:val="0"/>
          <w:bCs w:val="0"/>
          <w:sz w:val="24"/>
        </w:rPr>
        <w:t>povećanja je što koncesijsko odobrenje je plaćano jer je sezona bila uspješna</w:t>
      </w:r>
      <w:r>
        <w:rPr>
          <w:b w:val="0"/>
          <w:bCs w:val="0"/>
          <w:sz w:val="24"/>
        </w:rPr>
        <w:t>. Prihod od zakupa i iznajmljivanja imo</w:t>
      </w:r>
      <w:r w:rsidR="00C47E00">
        <w:rPr>
          <w:b w:val="0"/>
          <w:bCs w:val="0"/>
          <w:sz w:val="24"/>
        </w:rPr>
        <w:t>vine (AOP 088) ostvarenih u 2021</w:t>
      </w:r>
      <w:r w:rsidR="00A96F0D">
        <w:rPr>
          <w:b w:val="0"/>
          <w:bCs w:val="0"/>
          <w:sz w:val="24"/>
        </w:rPr>
        <w:t xml:space="preserve">. godini iznose </w:t>
      </w:r>
      <w:r w:rsidR="00C47E00">
        <w:rPr>
          <w:b w:val="0"/>
          <w:bCs w:val="0"/>
          <w:sz w:val="24"/>
        </w:rPr>
        <w:t>179.938</w:t>
      </w:r>
      <w:r>
        <w:rPr>
          <w:b w:val="0"/>
          <w:bCs w:val="0"/>
          <w:sz w:val="24"/>
        </w:rPr>
        <w:t xml:space="preserve"> k</w:t>
      </w:r>
      <w:r w:rsidR="00C47E00">
        <w:rPr>
          <w:b w:val="0"/>
          <w:bCs w:val="0"/>
          <w:sz w:val="24"/>
        </w:rPr>
        <w:t>n što je porast u odnosu na 2020</w:t>
      </w:r>
      <w:r>
        <w:rPr>
          <w:b w:val="0"/>
          <w:bCs w:val="0"/>
          <w:sz w:val="24"/>
        </w:rPr>
        <w:t xml:space="preserve">. godinu za </w:t>
      </w:r>
      <w:r w:rsidR="00C47E00">
        <w:rPr>
          <w:b w:val="0"/>
          <w:bCs w:val="0"/>
          <w:sz w:val="24"/>
        </w:rPr>
        <w:t>0,8</w:t>
      </w:r>
      <w:r w:rsidR="00ED4B55">
        <w:rPr>
          <w:b w:val="0"/>
          <w:bCs w:val="0"/>
          <w:sz w:val="24"/>
        </w:rPr>
        <w:t>%, razlog tome je napl</w:t>
      </w:r>
      <w:r w:rsidR="00A96F0D">
        <w:rPr>
          <w:b w:val="0"/>
          <w:bCs w:val="0"/>
          <w:sz w:val="24"/>
        </w:rPr>
        <w:t>ata za korištenje prava služnosti</w:t>
      </w:r>
      <w:r w:rsidR="007138D8">
        <w:rPr>
          <w:b w:val="0"/>
          <w:bCs w:val="0"/>
          <w:sz w:val="24"/>
        </w:rPr>
        <w:t xml:space="preserve"> puta Hrvatskom telekomu</w:t>
      </w:r>
      <w:r w:rsidR="00ED4B55">
        <w:rPr>
          <w:b w:val="0"/>
          <w:bCs w:val="0"/>
          <w:sz w:val="24"/>
        </w:rPr>
        <w:t>. Ostali prihodi od nefinancijske im</w:t>
      </w:r>
      <w:r w:rsidR="00C47E00">
        <w:rPr>
          <w:b w:val="0"/>
          <w:bCs w:val="0"/>
          <w:sz w:val="24"/>
        </w:rPr>
        <w:t>ovine (AOP 092) ostvarene u 2021</w:t>
      </w:r>
      <w:r w:rsidR="00ED4B55">
        <w:rPr>
          <w:b w:val="0"/>
          <w:bCs w:val="0"/>
          <w:sz w:val="24"/>
        </w:rPr>
        <w:t>.</w:t>
      </w:r>
      <w:r w:rsidR="007138D8">
        <w:rPr>
          <w:b w:val="0"/>
          <w:bCs w:val="0"/>
          <w:sz w:val="24"/>
        </w:rPr>
        <w:t xml:space="preserve"> godini iznose </w:t>
      </w:r>
      <w:r w:rsidR="00C47E00">
        <w:rPr>
          <w:b w:val="0"/>
          <w:bCs w:val="0"/>
          <w:sz w:val="24"/>
        </w:rPr>
        <w:t>10.321 kn što je za 69,6 % smanjenje u odnosu na ostvarenje iz 2020</w:t>
      </w:r>
      <w:r w:rsidR="00CD5A31">
        <w:rPr>
          <w:b w:val="0"/>
          <w:bCs w:val="0"/>
          <w:sz w:val="24"/>
        </w:rPr>
        <w:t>. godine.</w:t>
      </w:r>
    </w:p>
    <w:p w:rsidR="00CD5A31" w:rsidRDefault="00CD5A31" w:rsidP="00236B52">
      <w:pPr>
        <w:pStyle w:val="Naslov"/>
        <w:keepNext/>
        <w:jc w:val="left"/>
        <w:rPr>
          <w:b w:val="0"/>
          <w:bCs w:val="0"/>
          <w:sz w:val="24"/>
        </w:rPr>
      </w:pPr>
    </w:p>
    <w:p w:rsidR="00CD5A31" w:rsidRPr="00D93614" w:rsidRDefault="009569D1" w:rsidP="00CD5A31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>
        <w:rPr>
          <w:bCs w:val="0"/>
          <w:sz w:val="24"/>
        </w:rPr>
        <w:t>AOP 116 do 117</w:t>
      </w:r>
      <w:r w:rsidR="00CD5A31" w:rsidRPr="00D93614">
        <w:rPr>
          <w:bCs w:val="0"/>
          <w:sz w:val="24"/>
        </w:rPr>
        <w:t xml:space="preserve"> Komunalni doprinos i naknade</w:t>
      </w:r>
    </w:p>
    <w:p w:rsidR="00D93614" w:rsidRDefault="00CD5A31" w:rsidP="00CD5A31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Komunalni do</w:t>
      </w:r>
      <w:r w:rsidR="009569D1">
        <w:rPr>
          <w:b w:val="0"/>
          <w:bCs w:val="0"/>
          <w:sz w:val="24"/>
        </w:rPr>
        <w:t>prinos (AOP 116) ostvaren u 2021</w:t>
      </w:r>
      <w:r w:rsidR="007138D8">
        <w:rPr>
          <w:b w:val="0"/>
          <w:bCs w:val="0"/>
          <w:sz w:val="24"/>
        </w:rPr>
        <w:t xml:space="preserve">. godini iznosi </w:t>
      </w:r>
      <w:r w:rsidR="009569D1">
        <w:rPr>
          <w:b w:val="0"/>
          <w:bCs w:val="0"/>
          <w:sz w:val="24"/>
        </w:rPr>
        <w:t>840.498</w:t>
      </w:r>
      <w:r>
        <w:rPr>
          <w:b w:val="0"/>
          <w:bCs w:val="0"/>
          <w:sz w:val="24"/>
        </w:rPr>
        <w:t xml:space="preserve"> kn što je za </w:t>
      </w:r>
      <w:r w:rsidR="009569D1">
        <w:rPr>
          <w:b w:val="0"/>
          <w:bCs w:val="0"/>
          <w:sz w:val="24"/>
        </w:rPr>
        <w:t xml:space="preserve">84 </w:t>
      </w:r>
      <w:r w:rsidR="007138D8">
        <w:rPr>
          <w:b w:val="0"/>
          <w:bCs w:val="0"/>
          <w:sz w:val="24"/>
        </w:rPr>
        <w:t>% viš</w:t>
      </w:r>
      <w:r w:rsidR="009569D1">
        <w:rPr>
          <w:b w:val="0"/>
          <w:bCs w:val="0"/>
          <w:sz w:val="24"/>
        </w:rPr>
        <w:t>e u odnosu na ostvarenje iz 2020</w:t>
      </w:r>
      <w:r w:rsidR="00D93614">
        <w:rPr>
          <w:b w:val="0"/>
          <w:bCs w:val="0"/>
          <w:sz w:val="24"/>
        </w:rPr>
        <w:t xml:space="preserve">. godine. Razlog </w:t>
      </w:r>
      <w:r w:rsidR="007138D8">
        <w:rPr>
          <w:b w:val="0"/>
          <w:bCs w:val="0"/>
          <w:sz w:val="24"/>
        </w:rPr>
        <w:t>povećanja je plaćanje zaostalih obaveza za komunalni doprinos</w:t>
      </w:r>
      <w:r w:rsidR="00D93614">
        <w:rPr>
          <w:b w:val="0"/>
          <w:bCs w:val="0"/>
          <w:sz w:val="24"/>
        </w:rPr>
        <w:t>. Komunalna nakn</w:t>
      </w:r>
      <w:r w:rsidR="009569D1">
        <w:rPr>
          <w:b w:val="0"/>
          <w:bCs w:val="0"/>
          <w:sz w:val="24"/>
        </w:rPr>
        <w:t>ada (AOP 117) ostvarena u 2021</w:t>
      </w:r>
      <w:r w:rsidR="00D93614">
        <w:rPr>
          <w:b w:val="0"/>
          <w:bCs w:val="0"/>
          <w:sz w:val="24"/>
        </w:rPr>
        <w:t xml:space="preserve">. godini iznosi </w:t>
      </w:r>
      <w:r w:rsidR="009569D1">
        <w:rPr>
          <w:b w:val="0"/>
          <w:bCs w:val="0"/>
          <w:sz w:val="24"/>
        </w:rPr>
        <w:t>737.583 kn što je za 2,6</w:t>
      </w:r>
      <w:r w:rsidR="007138D8">
        <w:rPr>
          <w:b w:val="0"/>
          <w:bCs w:val="0"/>
          <w:sz w:val="24"/>
        </w:rPr>
        <w:t xml:space="preserve">% </w:t>
      </w:r>
      <w:r w:rsidR="009569D1">
        <w:rPr>
          <w:b w:val="0"/>
          <w:bCs w:val="0"/>
          <w:sz w:val="24"/>
        </w:rPr>
        <w:t>povećanje u odnosu na 2020</w:t>
      </w:r>
      <w:r w:rsidR="007138D8">
        <w:rPr>
          <w:b w:val="0"/>
          <w:bCs w:val="0"/>
          <w:sz w:val="24"/>
        </w:rPr>
        <w:t xml:space="preserve">. </w:t>
      </w:r>
      <w:r w:rsidR="009569D1">
        <w:rPr>
          <w:b w:val="0"/>
          <w:bCs w:val="0"/>
          <w:sz w:val="24"/>
        </w:rPr>
        <w:t>godinu.</w:t>
      </w:r>
    </w:p>
    <w:p w:rsidR="00D93614" w:rsidRDefault="00D93614" w:rsidP="00CD5A31">
      <w:pPr>
        <w:pStyle w:val="Naslov"/>
        <w:keepNext/>
        <w:jc w:val="left"/>
        <w:rPr>
          <w:b w:val="0"/>
          <w:bCs w:val="0"/>
          <w:sz w:val="24"/>
        </w:rPr>
      </w:pPr>
    </w:p>
    <w:p w:rsidR="00D93614" w:rsidRPr="00D93614" w:rsidRDefault="009569D1" w:rsidP="00D93614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>
        <w:rPr>
          <w:bCs w:val="0"/>
          <w:sz w:val="24"/>
        </w:rPr>
        <w:t>AOP 123 do 124</w:t>
      </w:r>
      <w:r w:rsidR="00D93614" w:rsidRPr="00D93614">
        <w:rPr>
          <w:bCs w:val="0"/>
          <w:sz w:val="24"/>
        </w:rPr>
        <w:t xml:space="preserve"> Donacije od pravnih i fizičkih osoba izvan općeg proračuna</w:t>
      </w:r>
    </w:p>
    <w:p w:rsidR="002253FB" w:rsidRDefault="00D93614" w:rsidP="002253FB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Tekuće don</w:t>
      </w:r>
      <w:r w:rsidR="009569D1">
        <w:rPr>
          <w:b w:val="0"/>
          <w:bCs w:val="0"/>
          <w:sz w:val="24"/>
        </w:rPr>
        <w:t>acije (AOP 123) ostvarene u 2021</w:t>
      </w:r>
      <w:r w:rsidR="00FB25FA">
        <w:rPr>
          <w:b w:val="0"/>
          <w:bCs w:val="0"/>
          <w:sz w:val="24"/>
        </w:rPr>
        <w:t xml:space="preserve">. godini iznose </w:t>
      </w:r>
      <w:r w:rsidR="009569D1">
        <w:rPr>
          <w:b w:val="0"/>
          <w:bCs w:val="0"/>
          <w:sz w:val="24"/>
        </w:rPr>
        <w:t>182.428</w:t>
      </w:r>
      <w:r w:rsidR="00FB25FA">
        <w:rPr>
          <w:b w:val="0"/>
          <w:bCs w:val="0"/>
          <w:sz w:val="24"/>
        </w:rPr>
        <w:t xml:space="preserve"> kn što je za </w:t>
      </w:r>
      <w:r w:rsidR="009569D1">
        <w:rPr>
          <w:b w:val="0"/>
          <w:bCs w:val="0"/>
          <w:sz w:val="24"/>
        </w:rPr>
        <w:t>17,5% smanjenje u odnosu na 2020</w:t>
      </w:r>
      <w:r>
        <w:rPr>
          <w:b w:val="0"/>
          <w:bCs w:val="0"/>
          <w:sz w:val="24"/>
        </w:rPr>
        <w:t>. godinu.</w:t>
      </w:r>
      <w:r w:rsidR="00FB25FA">
        <w:rPr>
          <w:b w:val="0"/>
          <w:bCs w:val="0"/>
          <w:sz w:val="24"/>
        </w:rPr>
        <w:t xml:space="preserve"> </w:t>
      </w:r>
    </w:p>
    <w:p w:rsidR="00D93614" w:rsidRDefault="00D93614" w:rsidP="002253FB">
      <w:pPr>
        <w:pStyle w:val="Naslov"/>
        <w:keepNext/>
        <w:jc w:val="left"/>
        <w:rPr>
          <w:b w:val="0"/>
          <w:bCs w:val="0"/>
          <w:sz w:val="24"/>
        </w:rPr>
      </w:pPr>
    </w:p>
    <w:p w:rsidR="00D93614" w:rsidRPr="00426AEF" w:rsidRDefault="009569D1" w:rsidP="00426AEF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>
        <w:rPr>
          <w:bCs w:val="0"/>
          <w:sz w:val="24"/>
        </w:rPr>
        <w:t>AOP 135 do 145</w:t>
      </w:r>
      <w:r w:rsidR="00FB25FA">
        <w:rPr>
          <w:bCs w:val="0"/>
          <w:sz w:val="24"/>
        </w:rPr>
        <w:t xml:space="preserve"> Kazne, upravne mjere i ostali prihodi</w:t>
      </w:r>
    </w:p>
    <w:p w:rsidR="00426AEF" w:rsidRDefault="009569D1" w:rsidP="00426AEF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Kazne i upravne mjere (AOP 135) ostvareni u 2021</w:t>
      </w:r>
      <w:r w:rsidR="00FB25FA">
        <w:rPr>
          <w:b w:val="0"/>
          <w:bCs w:val="0"/>
          <w:sz w:val="24"/>
        </w:rPr>
        <w:t xml:space="preserve">. godini iznose </w:t>
      </w:r>
      <w:r>
        <w:rPr>
          <w:b w:val="0"/>
          <w:bCs w:val="0"/>
          <w:sz w:val="24"/>
        </w:rPr>
        <w:t>2.267 kn jer je došlo do smanjenja bacanja otpada na nepredviđena mjesta te se s toga i manje kazni naplaćivalo. Ostali prihodi (AOP 145) ostvareni u 2021</w:t>
      </w:r>
      <w:r w:rsidR="00FB25FA">
        <w:rPr>
          <w:b w:val="0"/>
          <w:bCs w:val="0"/>
          <w:sz w:val="24"/>
        </w:rPr>
        <w:t xml:space="preserve">. godini iznose </w:t>
      </w:r>
      <w:r>
        <w:rPr>
          <w:b w:val="0"/>
          <w:bCs w:val="0"/>
          <w:sz w:val="24"/>
        </w:rPr>
        <w:t>23.635</w:t>
      </w:r>
      <w:r w:rsidR="00FB25FA">
        <w:rPr>
          <w:b w:val="0"/>
          <w:bCs w:val="0"/>
          <w:sz w:val="24"/>
        </w:rPr>
        <w:t xml:space="preserve"> kn što je za </w:t>
      </w:r>
      <w:r>
        <w:rPr>
          <w:b w:val="0"/>
          <w:bCs w:val="0"/>
          <w:sz w:val="24"/>
        </w:rPr>
        <w:t>53,3 % smanjenje u odnosu na 2020</w:t>
      </w:r>
      <w:r w:rsidR="00FB25FA">
        <w:rPr>
          <w:b w:val="0"/>
          <w:bCs w:val="0"/>
          <w:sz w:val="24"/>
        </w:rPr>
        <w:t>. godinu.</w:t>
      </w:r>
    </w:p>
    <w:p w:rsidR="00426AEF" w:rsidRDefault="00426AEF" w:rsidP="00426AEF">
      <w:pPr>
        <w:pStyle w:val="Naslov"/>
        <w:keepNext/>
        <w:jc w:val="left"/>
        <w:rPr>
          <w:b w:val="0"/>
          <w:bCs w:val="0"/>
          <w:sz w:val="24"/>
        </w:rPr>
      </w:pPr>
    </w:p>
    <w:p w:rsidR="00426AEF" w:rsidRPr="00E66DFD" w:rsidRDefault="00A9483E" w:rsidP="00A9483E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E66DFD">
        <w:rPr>
          <w:bCs w:val="0"/>
          <w:sz w:val="24"/>
        </w:rPr>
        <w:t xml:space="preserve">AOP </w:t>
      </w:r>
      <w:r w:rsidR="00005A2D">
        <w:rPr>
          <w:bCs w:val="0"/>
          <w:sz w:val="24"/>
        </w:rPr>
        <w:t>147 do 157</w:t>
      </w:r>
      <w:r w:rsidR="001D1BD8" w:rsidRPr="00E66DFD">
        <w:rPr>
          <w:bCs w:val="0"/>
          <w:sz w:val="24"/>
        </w:rPr>
        <w:t xml:space="preserve"> Rashodi za zaposlene </w:t>
      </w:r>
    </w:p>
    <w:p w:rsidR="00E66DFD" w:rsidRDefault="001D1BD8" w:rsidP="001D1BD8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Plaća</w:t>
      </w:r>
      <w:r w:rsidR="009569D1">
        <w:rPr>
          <w:b w:val="0"/>
          <w:bCs w:val="0"/>
          <w:sz w:val="24"/>
        </w:rPr>
        <w:t xml:space="preserve"> (bruto) (AOP 148 do 152) u 2021</w:t>
      </w:r>
      <w:r>
        <w:rPr>
          <w:b w:val="0"/>
          <w:bCs w:val="0"/>
          <w:sz w:val="24"/>
        </w:rPr>
        <w:t>. godini je evidentirano rash</w:t>
      </w:r>
      <w:r w:rsidR="009569D1">
        <w:rPr>
          <w:b w:val="0"/>
          <w:bCs w:val="0"/>
          <w:sz w:val="24"/>
        </w:rPr>
        <w:t>oda za plaće u iznosu od 541.617 kn što je u odnosu na 2020. godinu povećanje za 38,5% jer smo zaposlili vježbenika.</w:t>
      </w:r>
      <w:r w:rsidR="00005A2D">
        <w:rPr>
          <w:b w:val="0"/>
          <w:bCs w:val="0"/>
          <w:sz w:val="24"/>
        </w:rPr>
        <w:t xml:space="preserve"> Doprinos na plaće (AOP 153 do 157</w:t>
      </w:r>
      <w:r w:rsidR="00E66DFD">
        <w:rPr>
          <w:b w:val="0"/>
          <w:bCs w:val="0"/>
          <w:sz w:val="24"/>
        </w:rPr>
        <w:t xml:space="preserve">) Doprinosi </w:t>
      </w:r>
      <w:r w:rsidR="005E1A14">
        <w:rPr>
          <w:b w:val="0"/>
          <w:bCs w:val="0"/>
          <w:sz w:val="24"/>
        </w:rPr>
        <w:t>na zdravstveno osiguranje</w:t>
      </w:r>
      <w:r w:rsidR="00005A2D">
        <w:rPr>
          <w:b w:val="0"/>
          <w:bCs w:val="0"/>
          <w:sz w:val="24"/>
        </w:rPr>
        <w:t xml:space="preserve"> i ostali rashodi u 2021</w:t>
      </w:r>
      <w:r w:rsidR="005E1A14">
        <w:rPr>
          <w:b w:val="0"/>
          <w:bCs w:val="0"/>
          <w:sz w:val="24"/>
        </w:rPr>
        <w:t xml:space="preserve">. godini iznose </w:t>
      </w:r>
      <w:r w:rsidR="00005A2D">
        <w:rPr>
          <w:b w:val="0"/>
          <w:bCs w:val="0"/>
          <w:sz w:val="24"/>
        </w:rPr>
        <w:t>90.782</w:t>
      </w:r>
      <w:r w:rsidR="005E1A14">
        <w:rPr>
          <w:b w:val="0"/>
          <w:bCs w:val="0"/>
          <w:sz w:val="24"/>
        </w:rPr>
        <w:t xml:space="preserve"> kn, bilježi se </w:t>
      </w:r>
      <w:r w:rsidR="00005A2D">
        <w:rPr>
          <w:b w:val="0"/>
          <w:bCs w:val="0"/>
          <w:sz w:val="24"/>
        </w:rPr>
        <w:t>povećanje u odnosu na 2020. godinu za 11,9</w:t>
      </w:r>
      <w:r w:rsidR="005E1A14">
        <w:rPr>
          <w:b w:val="0"/>
          <w:bCs w:val="0"/>
          <w:sz w:val="24"/>
        </w:rPr>
        <w:t xml:space="preserve"> %.</w:t>
      </w:r>
    </w:p>
    <w:p w:rsidR="00E66DFD" w:rsidRDefault="00E66DFD" w:rsidP="001D1BD8">
      <w:pPr>
        <w:pStyle w:val="Naslov"/>
        <w:keepNext/>
        <w:jc w:val="left"/>
        <w:rPr>
          <w:b w:val="0"/>
          <w:bCs w:val="0"/>
          <w:sz w:val="24"/>
        </w:rPr>
      </w:pPr>
    </w:p>
    <w:p w:rsidR="00E66DFD" w:rsidRPr="00E66DFD" w:rsidRDefault="00005A2D" w:rsidP="00E66DFD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>
        <w:rPr>
          <w:bCs w:val="0"/>
          <w:sz w:val="24"/>
        </w:rPr>
        <w:t>AOP 160  do 163</w:t>
      </w:r>
      <w:r w:rsidR="00E66DFD" w:rsidRPr="00E66DFD">
        <w:rPr>
          <w:bCs w:val="0"/>
          <w:sz w:val="24"/>
        </w:rPr>
        <w:t xml:space="preserve"> Naknade troškova zaposlenima</w:t>
      </w:r>
    </w:p>
    <w:p w:rsidR="001D1BD8" w:rsidRDefault="00E66DFD" w:rsidP="00E66DFD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Naknade za slu</w:t>
      </w:r>
      <w:r w:rsidR="00005A2D">
        <w:rPr>
          <w:b w:val="0"/>
          <w:bCs w:val="0"/>
          <w:sz w:val="24"/>
        </w:rPr>
        <w:t>žbena putovanja (AOP 160) u 2021</w:t>
      </w:r>
      <w:r w:rsidR="005E1A14">
        <w:rPr>
          <w:b w:val="0"/>
          <w:bCs w:val="0"/>
          <w:sz w:val="24"/>
        </w:rPr>
        <w:t xml:space="preserve">.godini iznose </w:t>
      </w:r>
      <w:r w:rsidR="00005A2D">
        <w:rPr>
          <w:b w:val="0"/>
          <w:bCs w:val="0"/>
          <w:sz w:val="24"/>
        </w:rPr>
        <w:t>10.874 kn što je u odnosu na 2020</w:t>
      </w:r>
      <w:r w:rsidR="005E1A14">
        <w:rPr>
          <w:b w:val="0"/>
          <w:bCs w:val="0"/>
          <w:sz w:val="24"/>
        </w:rPr>
        <w:t xml:space="preserve">. godinu </w:t>
      </w:r>
      <w:r w:rsidR="00005A2D">
        <w:rPr>
          <w:b w:val="0"/>
          <w:bCs w:val="0"/>
          <w:sz w:val="24"/>
        </w:rPr>
        <w:t>povećanje za 20,2%</w:t>
      </w:r>
      <w:r w:rsidR="005E1A14">
        <w:rPr>
          <w:b w:val="0"/>
          <w:bCs w:val="0"/>
          <w:sz w:val="24"/>
        </w:rPr>
        <w:t>.</w:t>
      </w:r>
      <w:r>
        <w:rPr>
          <w:b w:val="0"/>
          <w:bCs w:val="0"/>
          <w:sz w:val="24"/>
        </w:rPr>
        <w:t xml:space="preserve"> Naknade za prijevoz (A</w:t>
      </w:r>
      <w:r w:rsidR="00005A2D">
        <w:rPr>
          <w:b w:val="0"/>
          <w:bCs w:val="0"/>
          <w:sz w:val="24"/>
        </w:rPr>
        <w:t>OP 161) u 2021</w:t>
      </w:r>
      <w:r w:rsidR="005E1A14">
        <w:rPr>
          <w:b w:val="0"/>
          <w:bCs w:val="0"/>
          <w:sz w:val="24"/>
        </w:rPr>
        <w:t xml:space="preserve">. godini iznose </w:t>
      </w:r>
      <w:r w:rsidR="00005A2D">
        <w:rPr>
          <w:b w:val="0"/>
          <w:bCs w:val="0"/>
          <w:sz w:val="24"/>
        </w:rPr>
        <w:lastRenderedPageBreak/>
        <w:t>28.922 kn što je povećanje za 0,8% u odnosu na 2020</w:t>
      </w:r>
      <w:r>
        <w:rPr>
          <w:b w:val="0"/>
          <w:bCs w:val="0"/>
          <w:sz w:val="24"/>
        </w:rPr>
        <w:t>. godinu. Stručno usavršava</w:t>
      </w:r>
      <w:r w:rsidR="00005A2D">
        <w:rPr>
          <w:b w:val="0"/>
          <w:bCs w:val="0"/>
          <w:sz w:val="24"/>
        </w:rPr>
        <w:t>nje zaposlenika (AOP 162) u 2021</w:t>
      </w:r>
      <w:r w:rsidR="005E1A14">
        <w:rPr>
          <w:b w:val="0"/>
          <w:bCs w:val="0"/>
          <w:sz w:val="24"/>
        </w:rPr>
        <w:t xml:space="preserve">. godini iznosi </w:t>
      </w:r>
      <w:r w:rsidR="00005A2D">
        <w:rPr>
          <w:b w:val="0"/>
          <w:bCs w:val="0"/>
          <w:sz w:val="24"/>
        </w:rPr>
        <w:t>8.856 kn što je povećanje u odnosu na 2020. godinu za 86,9</w:t>
      </w:r>
      <w:r>
        <w:rPr>
          <w:b w:val="0"/>
          <w:bCs w:val="0"/>
          <w:sz w:val="24"/>
        </w:rPr>
        <w:t>%.</w:t>
      </w:r>
    </w:p>
    <w:p w:rsidR="00E66DFD" w:rsidRDefault="00E66DFD" w:rsidP="00E66DFD">
      <w:pPr>
        <w:pStyle w:val="Naslov"/>
        <w:keepNext/>
        <w:jc w:val="left"/>
        <w:rPr>
          <w:b w:val="0"/>
          <w:bCs w:val="0"/>
          <w:sz w:val="24"/>
        </w:rPr>
      </w:pPr>
    </w:p>
    <w:p w:rsidR="00E66DFD" w:rsidRPr="003E4D7E" w:rsidRDefault="00005A2D" w:rsidP="00E66DFD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>
        <w:rPr>
          <w:bCs w:val="0"/>
          <w:sz w:val="24"/>
        </w:rPr>
        <w:t>AOP 165 do 171</w:t>
      </w:r>
      <w:r w:rsidR="00E66DFD" w:rsidRPr="003E4D7E">
        <w:rPr>
          <w:bCs w:val="0"/>
          <w:sz w:val="24"/>
        </w:rPr>
        <w:t xml:space="preserve"> Rashodi za materijal i energiju</w:t>
      </w:r>
    </w:p>
    <w:p w:rsidR="003E4D7E" w:rsidRDefault="003E4D7E" w:rsidP="00E66DFD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Uredski materijal i ostali mate</w:t>
      </w:r>
      <w:r w:rsidR="00005A2D">
        <w:rPr>
          <w:b w:val="0"/>
          <w:bCs w:val="0"/>
          <w:sz w:val="24"/>
        </w:rPr>
        <w:t>rijalni rashodi (AOP 165) u 2021</w:t>
      </w:r>
      <w:r w:rsidR="005E1A14">
        <w:rPr>
          <w:b w:val="0"/>
          <w:bCs w:val="0"/>
          <w:sz w:val="24"/>
        </w:rPr>
        <w:t>. godini iznose 2</w:t>
      </w:r>
      <w:r w:rsidR="00005A2D">
        <w:rPr>
          <w:b w:val="0"/>
          <w:bCs w:val="0"/>
          <w:sz w:val="24"/>
        </w:rPr>
        <w:t>8.367 kn što je u odnosu na 2020. godinu povećanje za 5,8 %</w:t>
      </w:r>
      <w:r w:rsidR="005E1A14">
        <w:rPr>
          <w:b w:val="0"/>
          <w:bCs w:val="0"/>
          <w:sz w:val="24"/>
        </w:rPr>
        <w:t xml:space="preserve">. </w:t>
      </w:r>
      <w:r w:rsidR="00E172A9">
        <w:rPr>
          <w:b w:val="0"/>
          <w:bCs w:val="0"/>
          <w:sz w:val="24"/>
        </w:rPr>
        <w:t>Energija (AOP 167) iznosi u 2021. godini 286.081</w:t>
      </w:r>
      <w:r w:rsidR="005E1A14">
        <w:rPr>
          <w:b w:val="0"/>
          <w:bCs w:val="0"/>
          <w:sz w:val="24"/>
        </w:rPr>
        <w:t xml:space="preserve"> kn što je smanjenje za </w:t>
      </w:r>
      <w:r w:rsidR="00E172A9">
        <w:rPr>
          <w:b w:val="0"/>
          <w:bCs w:val="0"/>
          <w:sz w:val="24"/>
        </w:rPr>
        <w:t>5,9 % u odnosu na 2020</w:t>
      </w:r>
      <w:r w:rsidR="00694FC3">
        <w:rPr>
          <w:b w:val="0"/>
          <w:bCs w:val="0"/>
          <w:sz w:val="24"/>
        </w:rPr>
        <w:t>. godinu.</w:t>
      </w:r>
    </w:p>
    <w:p w:rsidR="00694FC3" w:rsidRDefault="00694FC3" w:rsidP="00E66DFD">
      <w:pPr>
        <w:pStyle w:val="Naslov"/>
        <w:keepNext/>
        <w:jc w:val="left"/>
        <w:rPr>
          <w:b w:val="0"/>
          <w:bCs w:val="0"/>
          <w:sz w:val="24"/>
        </w:rPr>
      </w:pPr>
    </w:p>
    <w:p w:rsidR="003E4D7E" w:rsidRDefault="00E172A9" w:rsidP="003E4D7E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>
        <w:rPr>
          <w:bCs w:val="0"/>
          <w:sz w:val="24"/>
        </w:rPr>
        <w:t>AOP 173 do 190</w:t>
      </w:r>
      <w:r w:rsidR="003E4D7E" w:rsidRPr="003E4D7E">
        <w:rPr>
          <w:bCs w:val="0"/>
          <w:sz w:val="24"/>
        </w:rPr>
        <w:t xml:space="preserve"> Rashodi za usluge </w:t>
      </w:r>
    </w:p>
    <w:p w:rsidR="003E4D7E" w:rsidRDefault="004F5A53" w:rsidP="003E4D7E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Usluge telefona, po</w:t>
      </w:r>
      <w:r w:rsidR="00E172A9">
        <w:rPr>
          <w:b w:val="0"/>
          <w:bCs w:val="0"/>
          <w:sz w:val="24"/>
        </w:rPr>
        <w:t>šte i prijevoza (AOP 173) u 2021</w:t>
      </w:r>
      <w:r w:rsidR="00694FC3">
        <w:rPr>
          <w:b w:val="0"/>
          <w:bCs w:val="0"/>
          <w:sz w:val="24"/>
        </w:rPr>
        <w:t xml:space="preserve">. godini iznose </w:t>
      </w:r>
      <w:r w:rsidR="00E172A9">
        <w:rPr>
          <w:b w:val="0"/>
          <w:bCs w:val="0"/>
          <w:sz w:val="24"/>
        </w:rPr>
        <w:t>60.496</w:t>
      </w:r>
      <w:r w:rsidR="00694FC3">
        <w:rPr>
          <w:b w:val="0"/>
          <w:bCs w:val="0"/>
          <w:sz w:val="24"/>
        </w:rPr>
        <w:t xml:space="preserve"> kn što je smanj</w:t>
      </w:r>
      <w:r w:rsidR="00E172A9">
        <w:rPr>
          <w:b w:val="0"/>
          <w:bCs w:val="0"/>
          <w:sz w:val="24"/>
        </w:rPr>
        <w:t>enje u odnosu na 2020</w:t>
      </w:r>
      <w:r w:rsidR="00694FC3">
        <w:rPr>
          <w:b w:val="0"/>
          <w:bCs w:val="0"/>
          <w:sz w:val="24"/>
        </w:rPr>
        <w:t xml:space="preserve">. godinu za </w:t>
      </w:r>
      <w:r w:rsidR="00E172A9">
        <w:rPr>
          <w:b w:val="0"/>
          <w:bCs w:val="0"/>
          <w:sz w:val="24"/>
        </w:rPr>
        <w:t>42,4</w:t>
      </w:r>
      <w:r>
        <w:rPr>
          <w:b w:val="0"/>
          <w:bCs w:val="0"/>
          <w:sz w:val="24"/>
        </w:rPr>
        <w:t>%. Usluge tekućeg i investicij</w:t>
      </w:r>
      <w:r w:rsidR="00E172A9">
        <w:rPr>
          <w:b w:val="0"/>
          <w:bCs w:val="0"/>
          <w:sz w:val="24"/>
        </w:rPr>
        <w:t>skog održavanja (AOP 174) u 2021</w:t>
      </w:r>
      <w:r w:rsidR="00694FC3">
        <w:rPr>
          <w:b w:val="0"/>
          <w:bCs w:val="0"/>
          <w:sz w:val="24"/>
        </w:rPr>
        <w:t xml:space="preserve">. godini iznose </w:t>
      </w:r>
      <w:r w:rsidR="00E172A9">
        <w:rPr>
          <w:b w:val="0"/>
          <w:bCs w:val="0"/>
          <w:sz w:val="24"/>
        </w:rPr>
        <w:t>1.126.601 kn što je povećanje</w:t>
      </w:r>
      <w:r w:rsidR="00694FC3">
        <w:rPr>
          <w:b w:val="0"/>
          <w:bCs w:val="0"/>
          <w:sz w:val="24"/>
        </w:rPr>
        <w:t xml:space="preserve"> za </w:t>
      </w:r>
      <w:r w:rsidR="00E172A9">
        <w:rPr>
          <w:b w:val="0"/>
          <w:bCs w:val="0"/>
          <w:sz w:val="24"/>
        </w:rPr>
        <w:t>43,5</w:t>
      </w:r>
      <w:r w:rsidR="00694FC3">
        <w:rPr>
          <w:b w:val="0"/>
          <w:bCs w:val="0"/>
          <w:sz w:val="24"/>
        </w:rPr>
        <w:t xml:space="preserve"> %</w:t>
      </w:r>
      <w:r w:rsidR="00E172A9">
        <w:rPr>
          <w:b w:val="0"/>
          <w:bCs w:val="0"/>
          <w:sz w:val="24"/>
        </w:rPr>
        <w:t xml:space="preserve"> u odnosu na 2020. godinu</w:t>
      </w:r>
      <w:r>
        <w:rPr>
          <w:b w:val="0"/>
          <w:bCs w:val="0"/>
          <w:sz w:val="24"/>
        </w:rPr>
        <w:t xml:space="preserve">. </w:t>
      </w:r>
      <w:r w:rsidR="005D474A">
        <w:rPr>
          <w:b w:val="0"/>
          <w:bCs w:val="0"/>
          <w:sz w:val="24"/>
        </w:rPr>
        <w:t>Ostali</w:t>
      </w:r>
      <w:r w:rsidR="00E172A9">
        <w:rPr>
          <w:b w:val="0"/>
          <w:bCs w:val="0"/>
          <w:sz w:val="24"/>
        </w:rPr>
        <w:t xml:space="preserve"> rashodi (AOP 175 do 190) u 2021</w:t>
      </w:r>
      <w:r w:rsidR="00FD46FB">
        <w:rPr>
          <w:b w:val="0"/>
          <w:bCs w:val="0"/>
          <w:sz w:val="24"/>
        </w:rPr>
        <w:t xml:space="preserve">. godini iznose </w:t>
      </w:r>
      <w:r w:rsidR="00E172A9">
        <w:rPr>
          <w:b w:val="0"/>
          <w:bCs w:val="0"/>
          <w:sz w:val="24"/>
        </w:rPr>
        <w:t>1.039.014</w:t>
      </w:r>
      <w:r w:rsidR="00FD46FB">
        <w:rPr>
          <w:b w:val="0"/>
          <w:bCs w:val="0"/>
          <w:sz w:val="24"/>
        </w:rPr>
        <w:t xml:space="preserve"> kn što je </w:t>
      </w:r>
      <w:r w:rsidR="00E172A9">
        <w:rPr>
          <w:b w:val="0"/>
          <w:bCs w:val="0"/>
          <w:sz w:val="24"/>
        </w:rPr>
        <w:t>povećanje u odnosu na 2020. godinu za 0,7</w:t>
      </w:r>
      <w:r w:rsidR="005D474A">
        <w:rPr>
          <w:b w:val="0"/>
          <w:bCs w:val="0"/>
          <w:sz w:val="24"/>
        </w:rPr>
        <w:t>%.</w:t>
      </w:r>
    </w:p>
    <w:p w:rsidR="004F5A53" w:rsidRDefault="004F5A53" w:rsidP="003E4D7E">
      <w:pPr>
        <w:pStyle w:val="Naslov"/>
        <w:keepNext/>
        <w:jc w:val="left"/>
        <w:rPr>
          <w:b w:val="0"/>
          <w:bCs w:val="0"/>
          <w:sz w:val="24"/>
        </w:rPr>
      </w:pPr>
    </w:p>
    <w:p w:rsidR="004F5A53" w:rsidRPr="006D268C" w:rsidRDefault="00E172A9" w:rsidP="004F5A53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>
        <w:rPr>
          <w:bCs w:val="0"/>
          <w:sz w:val="24"/>
        </w:rPr>
        <w:t>AOP 191 do 209</w:t>
      </w:r>
      <w:r w:rsidR="004F5A53" w:rsidRPr="006D268C">
        <w:rPr>
          <w:bCs w:val="0"/>
          <w:sz w:val="24"/>
        </w:rPr>
        <w:t xml:space="preserve"> Financijski rashodi</w:t>
      </w:r>
    </w:p>
    <w:p w:rsidR="0050287F" w:rsidRDefault="006D268C" w:rsidP="0050287F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Financijski rashodi</w:t>
      </w:r>
      <w:r w:rsidR="0050287F">
        <w:rPr>
          <w:b w:val="0"/>
          <w:bCs w:val="0"/>
          <w:sz w:val="24"/>
        </w:rPr>
        <w:t xml:space="preserve"> (AOP 191) u 2021</w:t>
      </w:r>
      <w:r w:rsidR="00FD46FB">
        <w:rPr>
          <w:b w:val="0"/>
          <w:bCs w:val="0"/>
          <w:sz w:val="24"/>
        </w:rPr>
        <w:t xml:space="preserve">. godini iznose </w:t>
      </w:r>
      <w:r w:rsidR="0050287F">
        <w:rPr>
          <w:b w:val="0"/>
          <w:bCs w:val="0"/>
          <w:sz w:val="24"/>
        </w:rPr>
        <w:t>109.990 kn što je smanjenje za 4,3% u odnosu na 2020</w:t>
      </w:r>
      <w:r>
        <w:rPr>
          <w:b w:val="0"/>
          <w:bCs w:val="0"/>
          <w:sz w:val="24"/>
        </w:rPr>
        <w:t xml:space="preserve">. godinu. </w:t>
      </w:r>
    </w:p>
    <w:p w:rsidR="0050287F" w:rsidRDefault="0050287F" w:rsidP="0050287F">
      <w:pPr>
        <w:pStyle w:val="Naslov"/>
        <w:keepNext/>
        <w:jc w:val="left"/>
        <w:rPr>
          <w:b w:val="0"/>
          <w:bCs w:val="0"/>
          <w:sz w:val="24"/>
        </w:rPr>
      </w:pPr>
    </w:p>
    <w:p w:rsidR="006D268C" w:rsidRPr="006D268C" w:rsidRDefault="0050287F" w:rsidP="0050287F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>
        <w:rPr>
          <w:bCs w:val="0"/>
          <w:sz w:val="24"/>
        </w:rPr>
        <w:t>AOP 219</w:t>
      </w:r>
      <w:r w:rsidR="006D268C" w:rsidRPr="006D268C">
        <w:rPr>
          <w:bCs w:val="0"/>
          <w:sz w:val="24"/>
        </w:rPr>
        <w:t xml:space="preserve"> do 230 Pomoći unutar općeg proračuna</w:t>
      </w:r>
    </w:p>
    <w:p w:rsidR="006D268C" w:rsidRDefault="006D268C" w:rsidP="006D268C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Tekuće pomoći unutar općeg prorač</w:t>
      </w:r>
      <w:r w:rsidR="0050287F">
        <w:rPr>
          <w:b w:val="0"/>
          <w:bCs w:val="0"/>
          <w:sz w:val="24"/>
        </w:rPr>
        <w:t>una (AOP 219</w:t>
      </w:r>
      <w:r w:rsidR="00FD46FB">
        <w:rPr>
          <w:b w:val="0"/>
          <w:bCs w:val="0"/>
          <w:sz w:val="24"/>
        </w:rPr>
        <w:t xml:space="preserve">) iznose </w:t>
      </w:r>
      <w:r w:rsidR="0050287F">
        <w:rPr>
          <w:b w:val="0"/>
          <w:bCs w:val="0"/>
          <w:sz w:val="24"/>
        </w:rPr>
        <w:t>101.092 kn u 2021. godini što je povećanje za 124,8% u odnosu na 2020. godinu</w:t>
      </w:r>
      <w:r>
        <w:rPr>
          <w:b w:val="0"/>
          <w:bCs w:val="0"/>
          <w:sz w:val="24"/>
        </w:rPr>
        <w:t xml:space="preserve"> zbog financiranja 30% plaće Jakova Bakule.</w:t>
      </w:r>
    </w:p>
    <w:p w:rsidR="006D268C" w:rsidRDefault="006D268C" w:rsidP="006D268C">
      <w:pPr>
        <w:pStyle w:val="Naslov"/>
        <w:keepNext/>
        <w:jc w:val="left"/>
        <w:rPr>
          <w:b w:val="0"/>
          <w:bCs w:val="0"/>
          <w:sz w:val="24"/>
        </w:rPr>
      </w:pPr>
    </w:p>
    <w:p w:rsidR="006D268C" w:rsidRPr="006D268C" w:rsidRDefault="0050287F" w:rsidP="006D268C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>
        <w:rPr>
          <w:bCs w:val="0"/>
          <w:sz w:val="24"/>
        </w:rPr>
        <w:t>AOP 247 do 257</w:t>
      </w:r>
      <w:r w:rsidR="006D268C" w:rsidRPr="006D268C">
        <w:rPr>
          <w:bCs w:val="0"/>
          <w:sz w:val="24"/>
        </w:rPr>
        <w:t xml:space="preserve"> Naknade građanima i kućanstvima na temelju osiguranja i druge naknade</w:t>
      </w:r>
    </w:p>
    <w:p w:rsidR="006D268C" w:rsidRDefault="0050287F" w:rsidP="006D268C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U 2021</w:t>
      </w:r>
      <w:r w:rsidR="00FD46FB">
        <w:rPr>
          <w:b w:val="0"/>
          <w:bCs w:val="0"/>
          <w:sz w:val="24"/>
        </w:rPr>
        <w:t>. godini iznose 1.</w:t>
      </w:r>
      <w:r>
        <w:rPr>
          <w:b w:val="0"/>
          <w:bCs w:val="0"/>
          <w:sz w:val="24"/>
        </w:rPr>
        <w:t>202.288 kn što je za 13,2</w:t>
      </w:r>
      <w:r w:rsidR="006D268C">
        <w:rPr>
          <w:b w:val="0"/>
          <w:bCs w:val="0"/>
          <w:sz w:val="24"/>
        </w:rPr>
        <w:t xml:space="preserve">% </w:t>
      </w:r>
      <w:r>
        <w:rPr>
          <w:b w:val="0"/>
          <w:bCs w:val="0"/>
          <w:sz w:val="24"/>
        </w:rPr>
        <w:t>povećanje u odnosu na 2020</w:t>
      </w:r>
      <w:r w:rsidR="006D268C">
        <w:rPr>
          <w:b w:val="0"/>
          <w:bCs w:val="0"/>
          <w:sz w:val="24"/>
        </w:rPr>
        <w:t>. godinu</w:t>
      </w:r>
      <w:r>
        <w:rPr>
          <w:b w:val="0"/>
          <w:bCs w:val="0"/>
          <w:sz w:val="24"/>
        </w:rPr>
        <w:t xml:space="preserve"> jer je došlo do rasta djece u vrtićima i jednokratnih novčanih pomoći za teško oboljele stanovnike Općine</w:t>
      </w:r>
      <w:r w:rsidR="006D268C">
        <w:rPr>
          <w:b w:val="0"/>
          <w:bCs w:val="0"/>
          <w:sz w:val="24"/>
        </w:rPr>
        <w:t>.</w:t>
      </w:r>
    </w:p>
    <w:p w:rsidR="006D268C" w:rsidRDefault="006D268C" w:rsidP="006D268C">
      <w:pPr>
        <w:pStyle w:val="Naslov"/>
        <w:keepNext/>
        <w:jc w:val="left"/>
        <w:rPr>
          <w:b w:val="0"/>
          <w:bCs w:val="0"/>
          <w:sz w:val="24"/>
        </w:rPr>
      </w:pPr>
    </w:p>
    <w:p w:rsidR="006D268C" w:rsidRDefault="005D474A" w:rsidP="006D268C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5D474A">
        <w:rPr>
          <w:bCs w:val="0"/>
          <w:sz w:val="24"/>
        </w:rPr>
        <w:t>AOP 258 Tekuće donacije</w:t>
      </w:r>
    </w:p>
    <w:p w:rsidR="005D474A" w:rsidRPr="005D474A" w:rsidRDefault="0050287F" w:rsidP="005D474A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U 2021</w:t>
      </w:r>
      <w:r w:rsidR="00FD46FB">
        <w:rPr>
          <w:b w:val="0"/>
          <w:bCs w:val="0"/>
          <w:sz w:val="24"/>
        </w:rPr>
        <w:t xml:space="preserve">. godini iznose </w:t>
      </w:r>
      <w:r>
        <w:rPr>
          <w:b w:val="0"/>
          <w:bCs w:val="0"/>
          <w:sz w:val="24"/>
        </w:rPr>
        <w:t>606.411</w:t>
      </w:r>
      <w:r w:rsidR="00FD46FB">
        <w:rPr>
          <w:b w:val="0"/>
          <w:bCs w:val="0"/>
          <w:sz w:val="24"/>
        </w:rPr>
        <w:t xml:space="preserve"> kn što je za </w:t>
      </w:r>
      <w:r>
        <w:rPr>
          <w:b w:val="0"/>
          <w:bCs w:val="0"/>
          <w:sz w:val="24"/>
        </w:rPr>
        <w:t>98,7</w:t>
      </w:r>
      <w:r w:rsidR="00FD46FB">
        <w:rPr>
          <w:b w:val="0"/>
          <w:bCs w:val="0"/>
          <w:sz w:val="24"/>
        </w:rPr>
        <w:t xml:space="preserve">% </w:t>
      </w:r>
      <w:r>
        <w:rPr>
          <w:b w:val="0"/>
          <w:bCs w:val="0"/>
          <w:sz w:val="24"/>
        </w:rPr>
        <w:t>povećanje u odnosu na 2020</w:t>
      </w:r>
      <w:r w:rsidR="005D474A">
        <w:rPr>
          <w:b w:val="0"/>
          <w:bCs w:val="0"/>
          <w:sz w:val="24"/>
        </w:rPr>
        <w:t xml:space="preserve">. godinu. </w:t>
      </w:r>
    </w:p>
    <w:p w:rsidR="006D268C" w:rsidRPr="004F5A53" w:rsidRDefault="006D268C" w:rsidP="004F5A53">
      <w:pPr>
        <w:pStyle w:val="Naslov"/>
        <w:keepNext/>
        <w:jc w:val="left"/>
        <w:rPr>
          <w:b w:val="0"/>
          <w:bCs w:val="0"/>
          <w:sz w:val="24"/>
        </w:rPr>
      </w:pPr>
    </w:p>
    <w:p w:rsidR="004B4DEE" w:rsidRDefault="004B4DEE" w:rsidP="004B4DEE">
      <w:pPr>
        <w:pStyle w:val="Naslov"/>
        <w:keepNext/>
        <w:jc w:val="left"/>
        <w:rPr>
          <w:b w:val="0"/>
          <w:bCs w:val="0"/>
          <w:sz w:val="24"/>
        </w:rPr>
      </w:pPr>
    </w:p>
    <w:p w:rsidR="005D474A" w:rsidRDefault="005D474A" w:rsidP="004B4DEE">
      <w:pPr>
        <w:pStyle w:val="Naslov"/>
        <w:keepNext/>
        <w:jc w:val="left"/>
        <w:rPr>
          <w:b w:val="0"/>
          <w:bCs w:val="0"/>
          <w:sz w:val="24"/>
        </w:rPr>
      </w:pPr>
    </w:p>
    <w:p w:rsidR="005D474A" w:rsidRDefault="005D474A" w:rsidP="004B4DEE">
      <w:pPr>
        <w:pStyle w:val="Naslov"/>
        <w:keepNext/>
        <w:jc w:val="left"/>
        <w:rPr>
          <w:b w:val="0"/>
          <w:bCs w:val="0"/>
          <w:sz w:val="24"/>
        </w:rPr>
      </w:pPr>
    </w:p>
    <w:p w:rsidR="005D474A" w:rsidRDefault="005D474A" w:rsidP="004B4DEE">
      <w:pPr>
        <w:pStyle w:val="Naslov"/>
        <w:keepNext/>
        <w:jc w:val="left"/>
        <w:rPr>
          <w:bCs w:val="0"/>
          <w:sz w:val="24"/>
        </w:rPr>
      </w:pPr>
    </w:p>
    <w:p w:rsidR="0050287F" w:rsidRDefault="0050287F" w:rsidP="004B4DEE">
      <w:pPr>
        <w:pStyle w:val="Naslov"/>
        <w:keepNext/>
        <w:jc w:val="left"/>
        <w:rPr>
          <w:bCs w:val="0"/>
          <w:sz w:val="24"/>
        </w:rPr>
      </w:pPr>
    </w:p>
    <w:p w:rsidR="0050287F" w:rsidRDefault="0050287F" w:rsidP="004B4DEE">
      <w:pPr>
        <w:pStyle w:val="Naslov"/>
        <w:keepNext/>
        <w:jc w:val="left"/>
        <w:rPr>
          <w:bCs w:val="0"/>
          <w:sz w:val="24"/>
        </w:rPr>
      </w:pPr>
    </w:p>
    <w:p w:rsidR="0050287F" w:rsidRDefault="0050287F" w:rsidP="004B4DEE">
      <w:pPr>
        <w:pStyle w:val="Naslov"/>
        <w:keepNext/>
        <w:jc w:val="left"/>
        <w:rPr>
          <w:bCs w:val="0"/>
          <w:sz w:val="24"/>
        </w:rPr>
      </w:pPr>
    </w:p>
    <w:p w:rsidR="0050287F" w:rsidRDefault="0050287F" w:rsidP="004B4DEE">
      <w:pPr>
        <w:pStyle w:val="Naslov"/>
        <w:keepNext/>
        <w:jc w:val="left"/>
        <w:rPr>
          <w:bCs w:val="0"/>
          <w:sz w:val="24"/>
        </w:rPr>
      </w:pPr>
    </w:p>
    <w:p w:rsidR="0050287F" w:rsidRDefault="0050287F" w:rsidP="004B4DEE">
      <w:pPr>
        <w:pStyle w:val="Naslov"/>
        <w:keepNext/>
        <w:jc w:val="left"/>
        <w:rPr>
          <w:bCs w:val="0"/>
          <w:sz w:val="24"/>
        </w:rPr>
      </w:pPr>
    </w:p>
    <w:p w:rsidR="0050287F" w:rsidRDefault="0050287F" w:rsidP="004B4DEE">
      <w:pPr>
        <w:pStyle w:val="Naslov"/>
        <w:keepNext/>
        <w:jc w:val="left"/>
        <w:rPr>
          <w:bCs w:val="0"/>
          <w:sz w:val="24"/>
        </w:rPr>
      </w:pPr>
    </w:p>
    <w:p w:rsidR="0050287F" w:rsidRDefault="0050287F" w:rsidP="004B4DEE">
      <w:pPr>
        <w:pStyle w:val="Naslov"/>
        <w:keepNext/>
        <w:jc w:val="left"/>
        <w:rPr>
          <w:bCs w:val="0"/>
          <w:sz w:val="24"/>
        </w:rPr>
      </w:pPr>
    </w:p>
    <w:p w:rsidR="0050287F" w:rsidRDefault="0050287F" w:rsidP="004B4DEE">
      <w:pPr>
        <w:pStyle w:val="Naslov"/>
        <w:keepNext/>
        <w:jc w:val="left"/>
        <w:rPr>
          <w:bCs w:val="0"/>
          <w:sz w:val="24"/>
        </w:rPr>
      </w:pPr>
    </w:p>
    <w:p w:rsidR="0050287F" w:rsidRDefault="0050287F" w:rsidP="004B4DEE">
      <w:pPr>
        <w:pStyle w:val="Naslov"/>
        <w:keepNext/>
        <w:jc w:val="left"/>
        <w:rPr>
          <w:bCs w:val="0"/>
          <w:sz w:val="24"/>
        </w:rPr>
      </w:pPr>
    </w:p>
    <w:p w:rsidR="0050287F" w:rsidRDefault="0050287F" w:rsidP="004B4DEE">
      <w:pPr>
        <w:pStyle w:val="Naslov"/>
        <w:keepNext/>
        <w:jc w:val="left"/>
        <w:rPr>
          <w:bCs w:val="0"/>
          <w:sz w:val="24"/>
        </w:rPr>
      </w:pPr>
    </w:p>
    <w:p w:rsidR="0050287F" w:rsidRDefault="0050287F" w:rsidP="004B4DEE">
      <w:pPr>
        <w:pStyle w:val="Naslov"/>
        <w:keepNext/>
        <w:jc w:val="left"/>
        <w:rPr>
          <w:bCs w:val="0"/>
          <w:sz w:val="24"/>
        </w:rPr>
      </w:pPr>
    </w:p>
    <w:p w:rsidR="0050287F" w:rsidRPr="004B4DEE" w:rsidRDefault="0050287F" w:rsidP="004B4DEE">
      <w:pPr>
        <w:pStyle w:val="Naslov"/>
        <w:keepNext/>
        <w:jc w:val="left"/>
        <w:rPr>
          <w:bCs w:val="0"/>
          <w:sz w:val="24"/>
        </w:rPr>
      </w:pPr>
    </w:p>
    <w:p w:rsidR="00D24633" w:rsidRDefault="00D24633" w:rsidP="004B4DEE">
      <w:pPr>
        <w:jc w:val="both"/>
      </w:pPr>
    </w:p>
    <w:p w:rsidR="00D24633" w:rsidRPr="005D474A" w:rsidRDefault="005D474A" w:rsidP="005D474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D474A">
        <w:rPr>
          <w:rFonts w:ascii="Times New Roman" w:hAnsi="Times New Roman" w:cs="Times New Roman"/>
          <w:b/>
          <w:sz w:val="24"/>
          <w:szCs w:val="24"/>
        </w:rPr>
        <w:lastRenderedPageBreak/>
        <w:t>BILJEŠKE UZ BILANCU</w:t>
      </w:r>
    </w:p>
    <w:p w:rsidR="00D24633" w:rsidRDefault="009809F2" w:rsidP="009809F2">
      <w:pPr>
        <w:pStyle w:val="Tijeloteksta"/>
        <w:numPr>
          <w:ilvl w:val="0"/>
          <w:numId w:val="3"/>
        </w:numPr>
      </w:pPr>
      <w:r>
        <w:t>AOP 064 Novac u banci i blagajni</w:t>
      </w:r>
    </w:p>
    <w:p w:rsidR="009809F2" w:rsidRDefault="009809F2" w:rsidP="009809F2">
      <w:pPr>
        <w:pStyle w:val="Tijeloteksta"/>
        <w:keepNext/>
        <w:rPr>
          <w:szCs w:val="24"/>
        </w:rPr>
      </w:pPr>
      <w:r w:rsidRPr="003D1A10">
        <w:rPr>
          <w:szCs w:val="24"/>
        </w:rPr>
        <w:t>Stanje na AOP-u 064 Novac u banci i blagajni obuhvaća novčana sredstva:</w:t>
      </w:r>
    </w:p>
    <w:p w:rsidR="009809F2" w:rsidRDefault="009809F2" w:rsidP="009809F2">
      <w:pPr>
        <w:pStyle w:val="Tijeloteksta"/>
        <w:keepNext/>
        <w:rPr>
          <w:szCs w:val="24"/>
        </w:rPr>
      </w:pPr>
    </w:p>
    <w:p w:rsidR="009809F2" w:rsidRDefault="009809F2" w:rsidP="009809F2">
      <w:pPr>
        <w:pStyle w:val="Tijeloteksta"/>
        <w:keepNext/>
        <w:rPr>
          <w:szCs w:val="24"/>
        </w:rPr>
      </w:pPr>
      <w:r>
        <w:rPr>
          <w:szCs w:val="24"/>
        </w:rPr>
        <w:t>Tablica 1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65"/>
        <w:gridCol w:w="5986"/>
        <w:gridCol w:w="1911"/>
      </w:tblGrid>
      <w:tr w:rsidR="009809F2" w:rsidTr="009809F2">
        <w:tc>
          <w:tcPr>
            <w:tcW w:w="1188" w:type="dxa"/>
          </w:tcPr>
          <w:p w:rsidR="009809F2" w:rsidRDefault="009809F2" w:rsidP="009809F2">
            <w:pPr>
              <w:pStyle w:val="Tijeloteksta"/>
              <w:keepNext/>
              <w:rPr>
                <w:szCs w:val="24"/>
              </w:rPr>
            </w:pPr>
          </w:p>
        </w:tc>
        <w:tc>
          <w:tcPr>
            <w:tcW w:w="6165" w:type="dxa"/>
          </w:tcPr>
          <w:p w:rsidR="009809F2" w:rsidRDefault="009809F2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NOVČANA SREDSTVA</w:t>
            </w:r>
          </w:p>
        </w:tc>
        <w:tc>
          <w:tcPr>
            <w:tcW w:w="1935" w:type="dxa"/>
          </w:tcPr>
          <w:p w:rsidR="009809F2" w:rsidRDefault="0050287F" w:rsidP="009809F2">
            <w:pPr>
              <w:pStyle w:val="Tijeloteksta"/>
              <w:keepNext/>
              <w:jc w:val="right"/>
              <w:rPr>
                <w:szCs w:val="24"/>
              </w:rPr>
            </w:pPr>
            <w:r>
              <w:rPr>
                <w:szCs w:val="24"/>
              </w:rPr>
              <w:t>791.776</w:t>
            </w:r>
            <w:r w:rsidR="009809F2">
              <w:rPr>
                <w:szCs w:val="24"/>
              </w:rPr>
              <w:t>,00</w:t>
            </w:r>
          </w:p>
        </w:tc>
      </w:tr>
      <w:tr w:rsidR="009809F2" w:rsidTr="009809F2">
        <w:tc>
          <w:tcPr>
            <w:tcW w:w="1188" w:type="dxa"/>
          </w:tcPr>
          <w:p w:rsidR="009809F2" w:rsidRDefault="009809F2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111</w:t>
            </w:r>
          </w:p>
        </w:tc>
        <w:tc>
          <w:tcPr>
            <w:tcW w:w="6165" w:type="dxa"/>
          </w:tcPr>
          <w:p w:rsidR="009809F2" w:rsidRDefault="009809F2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Novac u banci</w:t>
            </w:r>
          </w:p>
        </w:tc>
        <w:tc>
          <w:tcPr>
            <w:tcW w:w="1935" w:type="dxa"/>
          </w:tcPr>
          <w:p w:rsidR="009809F2" w:rsidRDefault="0050287F" w:rsidP="009809F2">
            <w:pPr>
              <w:pStyle w:val="Tijeloteksta"/>
              <w:keepNext/>
              <w:jc w:val="right"/>
              <w:rPr>
                <w:szCs w:val="24"/>
              </w:rPr>
            </w:pPr>
            <w:r>
              <w:rPr>
                <w:szCs w:val="24"/>
              </w:rPr>
              <w:t>779.788</w:t>
            </w:r>
            <w:r w:rsidR="009809F2">
              <w:rPr>
                <w:szCs w:val="24"/>
              </w:rPr>
              <w:t>,00</w:t>
            </w:r>
          </w:p>
        </w:tc>
      </w:tr>
      <w:tr w:rsidR="009809F2" w:rsidTr="009809F2">
        <w:tc>
          <w:tcPr>
            <w:tcW w:w="1188" w:type="dxa"/>
          </w:tcPr>
          <w:p w:rsidR="009809F2" w:rsidRDefault="009809F2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113</w:t>
            </w:r>
          </w:p>
        </w:tc>
        <w:tc>
          <w:tcPr>
            <w:tcW w:w="6165" w:type="dxa"/>
          </w:tcPr>
          <w:p w:rsidR="009809F2" w:rsidRDefault="009809F2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Novac u blagajni</w:t>
            </w:r>
          </w:p>
        </w:tc>
        <w:tc>
          <w:tcPr>
            <w:tcW w:w="1935" w:type="dxa"/>
          </w:tcPr>
          <w:p w:rsidR="009809F2" w:rsidRDefault="0050287F" w:rsidP="009809F2">
            <w:pPr>
              <w:pStyle w:val="Tijeloteksta"/>
              <w:keepNext/>
              <w:jc w:val="right"/>
              <w:rPr>
                <w:szCs w:val="24"/>
              </w:rPr>
            </w:pPr>
            <w:r>
              <w:rPr>
                <w:szCs w:val="24"/>
              </w:rPr>
              <w:t>11.988</w:t>
            </w:r>
            <w:r w:rsidR="009809F2">
              <w:rPr>
                <w:szCs w:val="24"/>
              </w:rPr>
              <w:t>,00</w:t>
            </w:r>
          </w:p>
        </w:tc>
      </w:tr>
    </w:tbl>
    <w:p w:rsidR="009809F2" w:rsidRDefault="009809F2" w:rsidP="009809F2">
      <w:pPr>
        <w:pStyle w:val="Tijeloteksta"/>
        <w:keepNext/>
        <w:rPr>
          <w:szCs w:val="24"/>
        </w:rPr>
      </w:pPr>
    </w:p>
    <w:p w:rsidR="00A33310" w:rsidRDefault="00A33310" w:rsidP="009809F2">
      <w:pPr>
        <w:pStyle w:val="Tijeloteksta"/>
        <w:keepNext/>
        <w:rPr>
          <w:szCs w:val="24"/>
        </w:rPr>
      </w:pPr>
      <w:r>
        <w:rPr>
          <w:szCs w:val="24"/>
        </w:rPr>
        <w:t>Otvoren je dodatan račun za prikupljanje donacija zbog potresa u Petrinji i okolici.</w:t>
      </w:r>
    </w:p>
    <w:p w:rsidR="009809F2" w:rsidRDefault="00A33310" w:rsidP="009809F2">
      <w:pPr>
        <w:pStyle w:val="Tijeloteksta"/>
        <w:keepNext/>
        <w:numPr>
          <w:ilvl w:val="0"/>
          <w:numId w:val="3"/>
        </w:numPr>
        <w:rPr>
          <w:szCs w:val="24"/>
        </w:rPr>
      </w:pPr>
      <w:r>
        <w:rPr>
          <w:szCs w:val="24"/>
        </w:rPr>
        <w:t>AOP 141</w:t>
      </w:r>
      <w:r w:rsidR="009809F2">
        <w:rPr>
          <w:szCs w:val="24"/>
        </w:rPr>
        <w:t xml:space="preserve"> Potraživanja za prihode poslovanja</w:t>
      </w:r>
    </w:p>
    <w:p w:rsidR="009809F2" w:rsidRDefault="009809F2" w:rsidP="009809F2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Sastoji se od: </w:t>
      </w:r>
    </w:p>
    <w:p w:rsidR="009809F2" w:rsidRDefault="009809F2" w:rsidP="009809F2">
      <w:pPr>
        <w:pStyle w:val="Naslov"/>
        <w:keepNext/>
        <w:numPr>
          <w:ilvl w:val="0"/>
          <w:numId w:val="3"/>
        </w:numPr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AOP</w:t>
      </w:r>
      <w:r w:rsidR="00A33310">
        <w:rPr>
          <w:b w:val="0"/>
          <w:bCs w:val="0"/>
          <w:sz w:val="24"/>
        </w:rPr>
        <w:t xml:space="preserve"> 142</w:t>
      </w:r>
      <w:r>
        <w:rPr>
          <w:b w:val="0"/>
          <w:bCs w:val="0"/>
          <w:sz w:val="24"/>
        </w:rPr>
        <w:t xml:space="preserve"> Potraživanja za por</w:t>
      </w:r>
      <w:r w:rsidR="0050287F">
        <w:rPr>
          <w:b w:val="0"/>
          <w:bCs w:val="0"/>
          <w:sz w:val="24"/>
        </w:rPr>
        <w:t>eze u ukupnom iznosu od 1.603.875</w:t>
      </w:r>
      <w:r>
        <w:rPr>
          <w:b w:val="0"/>
          <w:bCs w:val="0"/>
          <w:sz w:val="24"/>
        </w:rPr>
        <w:t xml:space="preserve"> kn </w:t>
      </w:r>
    </w:p>
    <w:p w:rsidR="009809F2" w:rsidRDefault="009809F2" w:rsidP="009809F2">
      <w:pPr>
        <w:pStyle w:val="Naslov"/>
        <w:keepNext/>
        <w:numPr>
          <w:ilvl w:val="0"/>
          <w:numId w:val="3"/>
        </w:numPr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AOP</w:t>
      </w:r>
      <w:r w:rsidR="0050287F">
        <w:rPr>
          <w:b w:val="0"/>
          <w:bCs w:val="0"/>
          <w:sz w:val="24"/>
        </w:rPr>
        <w:t xml:space="preserve"> 153</w:t>
      </w:r>
      <w:r>
        <w:rPr>
          <w:b w:val="0"/>
          <w:bCs w:val="0"/>
          <w:sz w:val="24"/>
        </w:rPr>
        <w:t xml:space="preserve"> Potraživanja za prihode od imo</w:t>
      </w:r>
      <w:r w:rsidR="0050287F">
        <w:rPr>
          <w:b w:val="0"/>
          <w:bCs w:val="0"/>
          <w:sz w:val="24"/>
        </w:rPr>
        <w:t>vine u ukupnom iznosu od 371.577</w:t>
      </w:r>
      <w:r>
        <w:rPr>
          <w:b w:val="0"/>
          <w:bCs w:val="0"/>
          <w:sz w:val="24"/>
        </w:rPr>
        <w:t xml:space="preserve"> kn</w:t>
      </w:r>
    </w:p>
    <w:p w:rsidR="009809F2" w:rsidRDefault="009809F2" w:rsidP="009809F2">
      <w:pPr>
        <w:pStyle w:val="Naslov"/>
        <w:keepNext/>
        <w:numPr>
          <w:ilvl w:val="0"/>
          <w:numId w:val="3"/>
        </w:numPr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AOP </w:t>
      </w:r>
      <w:r w:rsidRPr="009809F2">
        <w:rPr>
          <w:b w:val="0"/>
          <w:bCs w:val="0"/>
          <w:sz w:val="24"/>
        </w:rPr>
        <w:t xml:space="preserve"> </w:t>
      </w:r>
      <w:r w:rsidR="006201C1">
        <w:rPr>
          <w:b w:val="0"/>
          <w:bCs w:val="0"/>
          <w:sz w:val="24"/>
        </w:rPr>
        <w:t>15</w:t>
      </w:r>
      <w:r w:rsidR="0050287F">
        <w:rPr>
          <w:b w:val="0"/>
          <w:bCs w:val="0"/>
          <w:sz w:val="24"/>
        </w:rPr>
        <w:t>4</w:t>
      </w:r>
      <w:r w:rsidR="006201C1">
        <w:rPr>
          <w:b w:val="0"/>
          <w:bCs w:val="0"/>
          <w:sz w:val="24"/>
        </w:rPr>
        <w:t xml:space="preserve"> Potraživanja za upravne i administrativne pristojbe, prostojbe po posebnim propisima i naknadama u ukupnom iznosu o</w:t>
      </w:r>
      <w:r w:rsidR="0050287F">
        <w:rPr>
          <w:b w:val="0"/>
          <w:bCs w:val="0"/>
          <w:sz w:val="24"/>
        </w:rPr>
        <w:t>d 3.559.317</w:t>
      </w:r>
      <w:r w:rsidR="006201C1">
        <w:rPr>
          <w:b w:val="0"/>
          <w:bCs w:val="0"/>
          <w:sz w:val="24"/>
        </w:rPr>
        <w:t xml:space="preserve"> kn.</w:t>
      </w:r>
    </w:p>
    <w:p w:rsidR="006201C1" w:rsidRDefault="00A33310" w:rsidP="006201C1">
      <w:pPr>
        <w:pStyle w:val="Naslov"/>
        <w:keepNext/>
        <w:numPr>
          <w:ilvl w:val="0"/>
          <w:numId w:val="3"/>
        </w:numPr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Umanjeno za AOP 169</w:t>
      </w:r>
      <w:r w:rsidR="006201C1">
        <w:rPr>
          <w:b w:val="0"/>
          <w:bCs w:val="0"/>
          <w:sz w:val="24"/>
        </w:rPr>
        <w:t xml:space="preserve"> Ispravak vrijednosti potraživan</w:t>
      </w:r>
      <w:r w:rsidR="0050287F">
        <w:rPr>
          <w:b w:val="0"/>
          <w:bCs w:val="0"/>
          <w:sz w:val="24"/>
        </w:rPr>
        <w:t>ja u ukupnom iznosu od 3.772.230</w:t>
      </w:r>
      <w:r w:rsidR="006201C1">
        <w:rPr>
          <w:b w:val="0"/>
          <w:bCs w:val="0"/>
          <w:sz w:val="24"/>
        </w:rPr>
        <w:t xml:space="preserve"> kn.</w:t>
      </w:r>
    </w:p>
    <w:p w:rsidR="006201C1" w:rsidRDefault="006201C1" w:rsidP="006201C1">
      <w:pPr>
        <w:pStyle w:val="Naslov"/>
        <w:keepNext/>
        <w:jc w:val="left"/>
        <w:rPr>
          <w:b w:val="0"/>
          <w:bCs w:val="0"/>
          <w:sz w:val="24"/>
        </w:rPr>
      </w:pPr>
    </w:p>
    <w:p w:rsidR="006201C1" w:rsidRPr="00A33310" w:rsidRDefault="0050287F" w:rsidP="006201C1">
      <w:pPr>
        <w:pStyle w:val="Naslov"/>
        <w:keepNext/>
        <w:numPr>
          <w:ilvl w:val="0"/>
          <w:numId w:val="3"/>
        </w:numPr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AOP 170 do 183</w:t>
      </w:r>
      <w:r w:rsidR="006201C1">
        <w:rPr>
          <w:b w:val="0"/>
          <w:bCs w:val="0"/>
          <w:sz w:val="24"/>
        </w:rPr>
        <w:t xml:space="preserve"> Obveze za rashode poslovanja</w:t>
      </w:r>
      <w:r w:rsidR="00D545D6">
        <w:rPr>
          <w:b w:val="0"/>
          <w:bCs w:val="0"/>
          <w:sz w:val="24"/>
        </w:rPr>
        <w:t xml:space="preserve"> i Obveze za nabavu nefinancijske imovine</w:t>
      </w:r>
      <w:r>
        <w:rPr>
          <w:b w:val="0"/>
          <w:bCs w:val="0"/>
          <w:sz w:val="24"/>
        </w:rPr>
        <w:t xml:space="preserve"> iznos od 1.673.114</w:t>
      </w:r>
      <w:r w:rsidR="00ED178A">
        <w:rPr>
          <w:b w:val="0"/>
          <w:bCs w:val="0"/>
          <w:sz w:val="24"/>
        </w:rPr>
        <w:t xml:space="preserve"> kn.</w:t>
      </w:r>
      <w:r w:rsidR="003D3E11">
        <w:rPr>
          <w:b w:val="0"/>
          <w:bCs w:val="0"/>
          <w:sz w:val="24"/>
        </w:rPr>
        <w:t xml:space="preserve"> Taj iznos se odnosi na: AOP 171</w:t>
      </w:r>
      <w:r w:rsidR="006201C1" w:rsidRPr="00A33310">
        <w:rPr>
          <w:b w:val="0"/>
          <w:bCs w:val="0"/>
          <w:sz w:val="24"/>
        </w:rPr>
        <w:t xml:space="preserve"> Obveze za rashode poslovanja </w:t>
      </w:r>
      <w:r w:rsidR="003D3E11">
        <w:rPr>
          <w:b w:val="0"/>
          <w:bCs w:val="0"/>
          <w:sz w:val="24"/>
        </w:rPr>
        <w:t>u iznosu od 405.701 kn (AOP 172 do 174 + 178 do 182</w:t>
      </w:r>
      <w:r w:rsidR="006201C1" w:rsidRPr="00A33310">
        <w:rPr>
          <w:b w:val="0"/>
          <w:bCs w:val="0"/>
          <w:sz w:val="24"/>
        </w:rPr>
        <w:t>)</w:t>
      </w:r>
      <w:r w:rsidR="00ED178A">
        <w:rPr>
          <w:b w:val="0"/>
          <w:bCs w:val="0"/>
          <w:sz w:val="24"/>
        </w:rPr>
        <w:t xml:space="preserve"> koji se dijele na obveze</w:t>
      </w:r>
      <w:r w:rsidR="003D3E11">
        <w:rPr>
          <w:b w:val="0"/>
          <w:bCs w:val="0"/>
          <w:sz w:val="24"/>
        </w:rPr>
        <w:t xml:space="preserve"> za materijalne rashode (AOP 173) u iznosu od 351.643</w:t>
      </w:r>
      <w:r w:rsidR="00ED178A">
        <w:rPr>
          <w:b w:val="0"/>
          <w:bCs w:val="0"/>
          <w:sz w:val="24"/>
        </w:rPr>
        <w:t xml:space="preserve"> kn, obveze</w:t>
      </w:r>
      <w:r w:rsidR="003D3E11">
        <w:rPr>
          <w:b w:val="0"/>
          <w:bCs w:val="0"/>
          <w:sz w:val="24"/>
        </w:rPr>
        <w:t xml:space="preserve"> za financijske rashode (AOP 174) u iznosu od 24.609</w:t>
      </w:r>
      <w:r w:rsidR="00ED178A">
        <w:rPr>
          <w:b w:val="0"/>
          <w:bCs w:val="0"/>
          <w:sz w:val="24"/>
        </w:rPr>
        <w:t xml:space="preserve"> kn, </w:t>
      </w:r>
      <w:r w:rsidR="00D545D6" w:rsidRPr="00A33310">
        <w:rPr>
          <w:b w:val="0"/>
          <w:bCs w:val="0"/>
          <w:sz w:val="24"/>
        </w:rPr>
        <w:t>obveze za naknade građanima</w:t>
      </w:r>
      <w:r w:rsidR="00ED178A">
        <w:rPr>
          <w:b w:val="0"/>
          <w:bCs w:val="0"/>
          <w:sz w:val="24"/>
        </w:rPr>
        <w:t xml:space="preserve"> i kućans</w:t>
      </w:r>
      <w:r w:rsidR="003D3E11">
        <w:rPr>
          <w:b w:val="0"/>
          <w:bCs w:val="0"/>
          <w:sz w:val="24"/>
        </w:rPr>
        <w:t>tvu u iznosu od 27.349 (AOP 180</w:t>
      </w:r>
      <w:r w:rsidR="00D545D6" w:rsidRPr="00A33310">
        <w:rPr>
          <w:b w:val="0"/>
          <w:bCs w:val="0"/>
          <w:sz w:val="24"/>
        </w:rPr>
        <w:t>), obveze za kazne, naknade šteta i kapitalne pomoći u iznos</w:t>
      </w:r>
      <w:r w:rsidR="003D3E11">
        <w:rPr>
          <w:b w:val="0"/>
          <w:bCs w:val="0"/>
          <w:sz w:val="24"/>
        </w:rPr>
        <w:t>u od 2.100 kn (AOP 181). Iznos od 1.267.413</w:t>
      </w:r>
      <w:r w:rsidR="00D545D6" w:rsidRPr="00A33310">
        <w:rPr>
          <w:b w:val="0"/>
          <w:bCs w:val="0"/>
          <w:sz w:val="24"/>
        </w:rPr>
        <w:t xml:space="preserve"> kn odnosi se na Obveze za nabav</w:t>
      </w:r>
      <w:r w:rsidR="003D3E11">
        <w:rPr>
          <w:b w:val="0"/>
          <w:bCs w:val="0"/>
          <w:sz w:val="24"/>
        </w:rPr>
        <w:t>u nefinancijske imovine (AOP 183</w:t>
      </w:r>
      <w:r w:rsidR="00D545D6" w:rsidRPr="00A33310">
        <w:rPr>
          <w:b w:val="0"/>
          <w:bCs w:val="0"/>
          <w:sz w:val="24"/>
        </w:rPr>
        <w:t>).</w:t>
      </w:r>
    </w:p>
    <w:p w:rsidR="00D545D6" w:rsidRDefault="00D545D6" w:rsidP="006201C1">
      <w:pPr>
        <w:pStyle w:val="Naslov"/>
        <w:keepNext/>
        <w:jc w:val="left"/>
        <w:rPr>
          <w:b w:val="0"/>
          <w:bCs w:val="0"/>
          <w:sz w:val="24"/>
        </w:rPr>
      </w:pPr>
    </w:p>
    <w:p w:rsidR="00BC0B51" w:rsidRDefault="00BC0B51" w:rsidP="006201C1">
      <w:pPr>
        <w:pStyle w:val="Naslov"/>
        <w:keepNext/>
        <w:jc w:val="left"/>
        <w:rPr>
          <w:b w:val="0"/>
          <w:bCs w:val="0"/>
          <w:sz w:val="24"/>
        </w:rPr>
      </w:pPr>
    </w:p>
    <w:p w:rsidR="003D3E11" w:rsidRDefault="003D3E11" w:rsidP="006201C1">
      <w:pPr>
        <w:pStyle w:val="Naslov"/>
        <w:keepNext/>
        <w:jc w:val="left"/>
        <w:rPr>
          <w:b w:val="0"/>
          <w:bCs w:val="0"/>
          <w:sz w:val="24"/>
        </w:rPr>
      </w:pPr>
    </w:p>
    <w:p w:rsidR="003D3E11" w:rsidRDefault="003D3E11" w:rsidP="006201C1">
      <w:pPr>
        <w:pStyle w:val="Naslov"/>
        <w:keepNext/>
        <w:jc w:val="left"/>
        <w:rPr>
          <w:b w:val="0"/>
          <w:bCs w:val="0"/>
          <w:sz w:val="24"/>
        </w:rPr>
      </w:pPr>
    </w:p>
    <w:p w:rsidR="003D3E11" w:rsidRDefault="003D3E11" w:rsidP="006201C1">
      <w:pPr>
        <w:pStyle w:val="Naslov"/>
        <w:keepNext/>
        <w:jc w:val="left"/>
        <w:rPr>
          <w:b w:val="0"/>
          <w:bCs w:val="0"/>
          <w:sz w:val="24"/>
        </w:rPr>
      </w:pPr>
    </w:p>
    <w:p w:rsidR="00BC0B51" w:rsidRDefault="00BC0B51" w:rsidP="006201C1">
      <w:pPr>
        <w:pStyle w:val="Naslov"/>
        <w:keepNext/>
        <w:jc w:val="left"/>
        <w:rPr>
          <w:b w:val="0"/>
          <w:bCs w:val="0"/>
          <w:sz w:val="24"/>
        </w:rPr>
      </w:pPr>
    </w:p>
    <w:p w:rsidR="00D545D6" w:rsidRPr="00856A8E" w:rsidRDefault="00D545D6" w:rsidP="00D545D6">
      <w:pPr>
        <w:pStyle w:val="Naslov"/>
        <w:keepNext/>
        <w:numPr>
          <w:ilvl w:val="0"/>
          <w:numId w:val="1"/>
        </w:numPr>
        <w:jc w:val="left"/>
        <w:rPr>
          <w:b w:val="0"/>
          <w:bCs w:val="0"/>
          <w:sz w:val="24"/>
        </w:rPr>
      </w:pPr>
      <w:r w:rsidRPr="00D545D6">
        <w:rPr>
          <w:sz w:val="24"/>
        </w:rPr>
        <w:t>BILJEŠKE UZ IZVJEŠTAJ O PROMJENAMA U VRIJEDNOSTI I OBUJMU IMOVINE I OBVEZA</w:t>
      </w:r>
    </w:p>
    <w:p w:rsidR="00856A8E" w:rsidRPr="00D545D6" w:rsidRDefault="00856A8E" w:rsidP="00856A8E">
      <w:pPr>
        <w:pStyle w:val="Naslov"/>
        <w:keepNext/>
        <w:ind w:left="360"/>
        <w:jc w:val="left"/>
        <w:rPr>
          <w:b w:val="0"/>
          <w:bCs w:val="0"/>
          <w:sz w:val="24"/>
        </w:rPr>
      </w:pPr>
    </w:p>
    <w:p w:rsidR="009809F2" w:rsidRDefault="00856A8E" w:rsidP="009809F2">
      <w:pPr>
        <w:pStyle w:val="Tijeloteksta"/>
        <w:keepNext/>
      </w:pPr>
      <w:r w:rsidRPr="00F86D00">
        <w:t>U Obrascu P-VRIO evidentirane su sljedeće promjene</w:t>
      </w:r>
      <w:r>
        <w:t>:</w:t>
      </w:r>
    </w:p>
    <w:p w:rsidR="00856A8E" w:rsidRDefault="00856A8E" w:rsidP="009809F2">
      <w:pPr>
        <w:pStyle w:val="Tijeloteksta"/>
        <w:keepNext/>
      </w:pPr>
    </w:p>
    <w:p w:rsidR="00856A8E" w:rsidRDefault="001F441C" w:rsidP="009809F2">
      <w:pPr>
        <w:pStyle w:val="Tijeloteksta"/>
        <w:keepNext/>
      </w:pPr>
      <w:r>
        <w:t>AOP 018</w:t>
      </w:r>
      <w:r w:rsidR="00856A8E">
        <w:t xml:space="preserve"> Promj</w:t>
      </w:r>
      <w:r>
        <w:t>ena u obujmu imovine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69"/>
        <w:gridCol w:w="996"/>
        <w:gridCol w:w="2296"/>
        <w:gridCol w:w="801"/>
      </w:tblGrid>
      <w:tr w:rsidR="00856A8E" w:rsidTr="003D3E11">
        <w:tc>
          <w:tcPr>
            <w:tcW w:w="4969" w:type="dxa"/>
          </w:tcPr>
          <w:p w:rsidR="00856A8E" w:rsidRPr="00856A8E" w:rsidRDefault="00856A8E" w:rsidP="009809F2">
            <w:pPr>
              <w:pStyle w:val="Tijeloteksta"/>
              <w:keepNext/>
              <w:rPr>
                <w:b/>
                <w:szCs w:val="24"/>
              </w:rPr>
            </w:pPr>
            <w:r w:rsidRPr="00856A8E">
              <w:rPr>
                <w:b/>
                <w:szCs w:val="24"/>
              </w:rPr>
              <w:t>Opis knjiženja</w:t>
            </w:r>
          </w:p>
        </w:tc>
        <w:tc>
          <w:tcPr>
            <w:tcW w:w="996" w:type="dxa"/>
          </w:tcPr>
          <w:p w:rsidR="00856A8E" w:rsidRPr="00856A8E" w:rsidRDefault="00856A8E" w:rsidP="009809F2">
            <w:pPr>
              <w:pStyle w:val="Tijeloteksta"/>
              <w:keepNext/>
              <w:rPr>
                <w:b/>
                <w:szCs w:val="24"/>
              </w:rPr>
            </w:pPr>
            <w:r w:rsidRPr="00856A8E">
              <w:rPr>
                <w:b/>
                <w:szCs w:val="24"/>
              </w:rPr>
              <w:t>Iznos</w:t>
            </w:r>
          </w:p>
        </w:tc>
        <w:tc>
          <w:tcPr>
            <w:tcW w:w="2296" w:type="dxa"/>
          </w:tcPr>
          <w:p w:rsidR="00856A8E" w:rsidRPr="00856A8E" w:rsidRDefault="00856A8E" w:rsidP="009809F2">
            <w:pPr>
              <w:pStyle w:val="Tijeloteksta"/>
              <w:keepNext/>
              <w:rPr>
                <w:b/>
                <w:szCs w:val="24"/>
              </w:rPr>
            </w:pPr>
            <w:r w:rsidRPr="00856A8E">
              <w:rPr>
                <w:b/>
                <w:szCs w:val="24"/>
              </w:rPr>
              <w:t>Smanjnje/povećanje</w:t>
            </w:r>
          </w:p>
        </w:tc>
        <w:tc>
          <w:tcPr>
            <w:tcW w:w="801" w:type="dxa"/>
          </w:tcPr>
          <w:p w:rsidR="00856A8E" w:rsidRPr="00856A8E" w:rsidRDefault="00856A8E" w:rsidP="009809F2">
            <w:pPr>
              <w:pStyle w:val="Tijeloteksta"/>
              <w:keepNext/>
              <w:rPr>
                <w:b/>
                <w:szCs w:val="24"/>
              </w:rPr>
            </w:pPr>
            <w:r w:rsidRPr="00856A8E">
              <w:rPr>
                <w:b/>
                <w:szCs w:val="24"/>
              </w:rPr>
              <w:t>AOP</w:t>
            </w:r>
          </w:p>
        </w:tc>
      </w:tr>
      <w:tr w:rsidR="00856A8E" w:rsidTr="003D3E11">
        <w:tc>
          <w:tcPr>
            <w:tcW w:w="4969" w:type="dxa"/>
          </w:tcPr>
          <w:p w:rsidR="00856A8E" w:rsidRDefault="003D3E11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Promjena u obujmu nefinancijske imovine</w:t>
            </w:r>
          </w:p>
        </w:tc>
        <w:tc>
          <w:tcPr>
            <w:tcW w:w="996" w:type="dxa"/>
          </w:tcPr>
          <w:p w:rsidR="00856A8E" w:rsidRDefault="003D3E11" w:rsidP="00A2473C">
            <w:pPr>
              <w:pStyle w:val="Tijeloteksta"/>
              <w:keepNext/>
              <w:jc w:val="right"/>
              <w:rPr>
                <w:szCs w:val="24"/>
              </w:rPr>
            </w:pPr>
            <w:r>
              <w:rPr>
                <w:szCs w:val="24"/>
              </w:rPr>
              <w:t>400.599</w:t>
            </w:r>
          </w:p>
        </w:tc>
        <w:tc>
          <w:tcPr>
            <w:tcW w:w="2296" w:type="dxa"/>
          </w:tcPr>
          <w:p w:rsidR="00856A8E" w:rsidRDefault="003D3E11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povećanje</w:t>
            </w:r>
          </w:p>
        </w:tc>
        <w:tc>
          <w:tcPr>
            <w:tcW w:w="801" w:type="dxa"/>
          </w:tcPr>
          <w:p w:rsidR="00856A8E" w:rsidRDefault="003D3E11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019</w:t>
            </w:r>
          </w:p>
        </w:tc>
      </w:tr>
    </w:tbl>
    <w:p w:rsidR="00856A8E" w:rsidRDefault="00856A8E" w:rsidP="009809F2">
      <w:pPr>
        <w:pStyle w:val="Tijeloteksta"/>
        <w:keepNext/>
        <w:rPr>
          <w:szCs w:val="24"/>
        </w:rPr>
      </w:pPr>
    </w:p>
    <w:p w:rsidR="003D3E11" w:rsidRDefault="003D3E11" w:rsidP="009809F2">
      <w:pPr>
        <w:pStyle w:val="Tijeloteksta"/>
        <w:keepNext/>
        <w:rPr>
          <w:szCs w:val="24"/>
        </w:rPr>
      </w:pPr>
    </w:p>
    <w:p w:rsidR="00856A8E" w:rsidRPr="00856A8E" w:rsidRDefault="00856A8E" w:rsidP="00856A8E">
      <w:pPr>
        <w:pStyle w:val="Tijeloteksta"/>
        <w:keepNext/>
        <w:numPr>
          <w:ilvl w:val="0"/>
          <w:numId w:val="1"/>
        </w:numPr>
        <w:rPr>
          <w:b/>
          <w:szCs w:val="24"/>
        </w:rPr>
      </w:pPr>
      <w:r w:rsidRPr="00856A8E">
        <w:rPr>
          <w:b/>
        </w:rPr>
        <w:t>BILJEŠKE UZ IZVJEŠTAJ O RASHODIMA PREMA FUNKCIJSKOJ KLASIFIKACIJI</w:t>
      </w:r>
    </w:p>
    <w:p w:rsidR="00856A8E" w:rsidRDefault="00856A8E" w:rsidP="009809F2">
      <w:pPr>
        <w:pStyle w:val="Tijeloteksta"/>
        <w:keepNext/>
        <w:rPr>
          <w:szCs w:val="24"/>
        </w:rPr>
      </w:pPr>
    </w:p>
    <w:p w:rsidR="00856A8E" w:rsidRPr="00856A8E" w:rsidRDefault="00856A8E" w:rsidP="00856A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A8E">
        <w:rPr>
          <w:rFonts w:ascii="Times New Roman" w:hAnsi="Times New Roman" w:cs="Times New Roman"/>
          <w:sz w:val="24"/>
          <w:szCs w:val="24"/>
        </w:rPr>
        <w:t>U Obrascu RAS-funkcijski iskazani su rashodi razreda 3 i 4 prema funkcijama za koje su utrošeni te rashodi za zahtjeve korisnika plaćene iz izvora</w:t>
      </w:r>
      <w:r w:rsidR="001E7025">
        <w:rPr>
          <w:rFonts w:ascii="Times New Roman" w:hAnsi="Times New Roman" w:cs="Times New Roman"/>
          <w:sz w:val="24"/>
          <w:szCs w:val="24"/>
        </w:rPr>
        <w:t xml:space="preserve"> </w:t>
      </w:r>
      <w:r w:rsidR="00BC0B51">
        <w:rPr>
          <w:rFonts w:ascii="Times New Roman" w:hAnsi="Times New Roman" w:cs="Times New Roman"/>
          <w:sz w:val="24"/>
          <w:szCs w:val="24"/>
        </w:rPr>
        <w:t xml:space="preserve">1. Općih prihoda i primitaka. </w:t>
      </w:r>
    </w:p>
    <w:p w:rsidR="00856A8E" w:rsidRDefault="00856A8E" w:rsidP="00856A8E">
      <w:pPr>
        <w:jc w:val="both"/>
        <w:rPr>
          <w:rFonts w:ascii="Times New Roman" w:hAnsi="Times New Roman" w:cs="Times New Roman"/>
          <w:sz w:val="24"/>
          <w:szCs w:val="24"/>
        </w:rPr>
      </w:pPr>
      <w:r w:rsidRPr="00856A8E">
        <w:rPr>
          <w:rFonts w:ascii="Times New Roman" w:hAnsi="Times New Roman" w:cs="Times New Roman"/>
          <w:sz w:val="24"/>
          <w:szCs w:val="24"/>
        </w:rPr>
        <w:lastRenderedPageBreak/>
        <w:t>Iznosi navedeni u Obrascu RAS-funkcijski odgovaraju ukupno iskazanim rashodi</w:t>
      </w:r>
      <w:r w:rsidR="003D3E11">
        <w:rPr>
          <w:rFonts w:ascii="Times New Roman" w:hAnsi="Times New Roman" w:cs="Times New Roman"/>
          <w:sz w:val="24"/>
          <w:szCs w:val="24"/>
        </w:rPr>
        <w:t>ma u Obrascu PR-RAS na AOP-u 146</w:t>
      </w:r>
      <w:r w:rsidRPr="00856A8E">
        <w:rPr>
          <w:rFonts w:ascii="Times New Roman" w:hAnsi="Times New Roman" w:cs="Times New Roman"/>
          <w:sz w:val="24"/>
          <w:szCs w:val="24"/>
        </w:rPr>
        <w:t xml:space="preserve"> Rashodi poslovanja, </w:t>
      </w:r>
      <w:r w:rsidR="001F441C">
        <w:rPr>
          <w:rFonts w:ascii="Times New Roman" w:hAnsi="Times New Roman" w:cs="Times New Roman"/>
          <w:sz w:val="24"/>
          <w:szCs w:val="24"/>
        </w:rPr>
        <w:t>uvećani</w:t>
      </w:r>
      <w:r w:rsidR="009B09F4">
        <w:rPr>
          <w:rFonts w:ascii="Times New Roman" w:hAnsi="Times New Roman" w:cs="Times New Roman"/>
          <w:sz w:val="24"/>
          <w:szCs w:val="24"/>
        </w:rPr>
        <w:t xml:space="preserve"> za iznos na</w:t>
      </w:r>
      <w:r w:rsidR="003D3E11">
        <w:rPr>
          <w:rFonts w:ascii="Times New Roman" w:hAnsi="Times New Roman" w:cs="Times New Roman"/>
          <w:sz w:val="24"/>
          <w:szCs w:val="24"/>
        </w:rPr>
        <w:t xml:space="preserve"> AOP-u 344</w:t>
      </w:r>
      <w:r w:rsidRPr="00856A8E">
        <w:rPr>
          <w:rFonts w:ascii="Times New Roman" w:hAnsi="Times New Roman" w:cs="Times New Roman"/>
          <w:sz w:val="24"/>
          <w:szCs w:val="24"/>
        </w:rPr>
        <w:t xml:space="preserve"> Rashodi za nabavu nefinancijske imovine</w:t>
      </w:r>
      <w:r w:rsidR="009B09F4">
        <w:rPr>
          <w:rFonts w:ascii="Times New Roman" w:hAnsi="Times New Roman" w:cs="Times New Roman"/>
          <w:sz w:val="24"/>
          <w:szCs w:val="24"/>
        </w:rPr>
        <w:t>.</w:t>
      </w:r>
    </w:p>
    <w:p w:rsidR="00BC0B51" w:rsidRDefault="00BC0B51" w:rsidP="00856A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0B51" w:rsidRDefault="00BC0B51" w:rsidP="00856A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0B51" w:rsidRDefault="00BC0B51" w:rsidP="00856A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0B51" w:rsidRPr="00856A8E" w:rsidRDefault="00BC0B51" w:rsidP="00856A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6A8E" w:rsidRDefault="003D3E11" w:rsidP="009809F2">
      <w:pPr>
        <w:pStyle w:val="Tijeloteksta"/>
        <w:keepNext/>
        <w:rPr>
          <w:szCs w:val="24"/>
        </w:rPr>
      </w:pPr>
      <w:r>
        <w:rPr>
          <w:szCs w:val="24"/>
        </w:rPr>
        <w:t xml:space="preserve">U </w:t>
      </w:r>
      <w:proofErr w:type="spellStart"/>
      <w:r>
        <w:rPr>
          <w:szCs w:val="24"/>
        </w:rPr>
        <w:t>Bilicama</w:t>
      </w:r>
      <w:proofErr w:type="spellEnd"/>
      <w:r>
        <w:rPr>
          <w:szCs w:val="24"/>
        </w:rPr>
        <w:t>, 14. veljače</w:t>
      </w:r>
      <w:r w:rsidR="00375193">
        <w:rPr>
          <w:szCs w:val="24"/>
        </w:rPr>
        <w:t xml:space="preserve"> 2021</w:t>
      </w:r>
      <w:r w:rsidR="00BC0B51">
        <w:rPr>
          <w:szCs w:val="24"/>
        </w:rPr>
        <w:t>.</w:t>
      </w:r>
    </w:p>
    <w:p w:rsidR="00BC0B51" w:rsidRDefault="00BC0B51" w:rsidP="009809F2">
      <w:pPr>
        <w:pStyle w:val="Tijeloteksta"/>
        <w:keepNext/>
        <w:rPr>
          <w:szCs w:val="24"/>
        </w:rPr>
      </w:pPr>
      <w:r>
        <w:rPr>
          <w:szCs w:val="24"/>
        </w:rPr>
        <w:t>Osoba za kontakt: Antonija Erceg</w:t>
      </w:r>
    </w:p>
    <w:p w:rsidR="00BC0B51" w:rsidRDefault="00BC0B51" w:rsidP="009809F2">
      <w:pPr>
        <w:pStyle w:val="Tijeloteksta"/>
        <w:keepNext/>
        <w:rPr>
          <w:szCs w:val="24"/>
        </w:rPr>
      </w:pPr>
      <w:r>
        <w:rPr>
          <w:szCs w:val="24"/>
        </w:rPr>
        <w:t>Telefon: 022/310-599</w:t>
      </w:r>
    </w:p>
    <w:p w:rsidR="00BC0B51" w:rsidRDefault="00BC0B51" w:rsidP="009809F2">
      <w:pPr>
        <w:pStyle w:val="Tijeloteksta"/>
        <w:keepNext/>
        <w:rPr>
          <w:szCs w:val="24"/>
        </w:rPr>
      </w:pPr>
    </w:p>
    <w:p w:rsidR="00BC0B51" w:rsidRPr="00BC0B51" w:rsidRDefault="00BC0B51" w:rsidP="009809F2">
      <w:pPr>
        <w:pStyle w:val="Tijeloteksta"/>
        <w:keepNext/>
        <w:rPr>
          <w:b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BC0B51">
        <w:rPr>
          <w:b/>
          <w:szCs w:val="24"/>
        </w:rPr>
        <w:t>NAČELNIK</w:t>
      </w:r>
    </w:p>
    <w:p w:rsidR="00BC0B51" w:rsidRPr="00856A8E" w:rsidRDefault="00BC0B51" w:rsidP="009809F2">
      <w:pPr>
        <w:pStyle w:val="Tijeloteksta"/>
        <w:keepNext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bookmarkStart w:id="1" w:name="_GoBack"/>
      <w:bookmarkEnd w:id="1"/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Josip Ćaleta Car</w:t>
      </w:r>
    </w:p>
    <w:sectPr w:rsidR="00BC0B51" w:rsidRPr="00856A8E" w:rsidSect="009B62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960DF"/>
    <w:multiLevelType w:val="hybridMultilevel"/>
    <w:tmpl w:val="958467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1230C"/>
    <w:multiLevelType w:val="hybridMultilevel"/>
    <w:tmpl w:val="250800A2"/>
    <w:lvl w:ilvl="0" w:tplc="0E3A13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B20BF"/>
    <w:multiLevelType w:val="hybridMultilevel"/>
    <w:tmpl w:val="11C2B4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30"/>
    <w:rsid w:val="00005A2D"/>
    <w:rsid w:val="000703AC"/>
    <w:rsid w:val="00140BE8"/>
    <w:rsid w:val="001B4D30"/>
    <w:rsid w:val="001D1BD8"/>
    <w:rsid w:val="001E7025"/>
    <w:rsid w:val="001F441C"/>
    <w:rsid w:val="00212282"/>
    <w:rsid w:val="002253FB"/>
    <w:rsid w:val="00236B52"/>
    <w:rsid w:val="002B1532"/>
    <w:rsid w:val="003500B2"/>
    <w:rsid w:val="00375193"/>
    <w:rsid w:val="003D3E11"/>
    <w:rsid w:val="003E4D7E"/>
    <w:rsid w:val="00426AEF"/>
    <w:rsid w:val="0043782A"/>
    <w:rsid w:val="00453DB2"/>
    <w:rsid w:val="004B4DEE"/>
    <w:rsid w:val="004F5A53"/>
    <w:rsid w:val="0050287F"/>
    <w:rsid w:val="0052698A"/>
    <w:rsid w:val="00544F43"/>
    <w:rsid w:val="005611A3"/>
    <w:rsid w:val="005D474A"/>
    <w:rsid w:val="005E1A14"/>
    <w:rsid w:val="006201C1"/>
    <w:rsid w:val="00694FC3"/>
    <w:rsid w:val="006B733A"/>
    <w:rsid w:val="006D0E40"/>
    <w:rsid w:val="006D268C"/>
    <w:rsid w:val="007138D8"/>
    <w:rsid w:val="00856A8E"/>
    <w:rsid w:val="008E06A8"/>
    <w:rsid w:val="009569D1"/>
    <w:rsid w:val="009809F2"/>
    <w:rsid w:val="009B09F4"/>
    <w:rsid w:val="009B628F"/>
    <w:rsid w:val="00A2473C"/>
    <w:rsid w:val="00A33310"/>
    <w:rsid w:val="00A57882"/>
    <w:rsid w:val="00A9483E"/>
    <w:rsid w:val="00A96F0D"/>
    <w:rsid w:val="00AA00F9"/>
    <w:rsid w:val="00B07AEC"/>
    <w:rsid w:val="00BC0B51"/>
    <w:rsid w:val="00C47E00"/>
    <w:rsid w:val="00C75511"/>
    <w:rsid w:val="00CD5A31"/>
    <w:rsid w:val="00D24633"/>
    <w:rsid w:val="00D545D6"/>
    <w:rsid w:val="00D93614"/>
    <w:rsid w:val="00DF344F"/>
    <w:rsid w:val="00E172A9"/>
    <w:rsid w:val="00E66DFD"/>
    <w:rsid w:val="00ED178A"/>
    <w:rsid w:val="00ED4B55"/>
    <w:rsid w:val="00F75586"/>
    <w:rsid w:val="00FB25FA"/>
    <w:rsid w:val="00FD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7C961-AFD8-4E0F-AFC1-D7465102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28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qFormat/>
    <w:rsid w:val="001B4D3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character" w:customStyle="1" w:styleId="NaslovChar">
    <w:name w:val="Naslov Char"/>
    <w:basedOn w:val="Zadanifontodlomka"/>
    <w:link w:val="Naslov"/>
    <w:rsid w:val="001B4D30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1B4D30"/>
    <w:pPr>
      <w:ind w:left="720"/>
      <w:contextualSpacing/>
    </w:pPr>
  </w:style>
  <w:style w:type="paragraph" w:styleId="Tijeloteksta">
    <w:name w:val="Body Text"/>
    <w:basedOn w:val="Normal"/>
    <w:link w:val="TijelotekstaChar"/>
    <w:rsid w:val="001B4D3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1B4D30"/>
    <w:rPr>
      <w:rFonts w:ascii="Times New Roman" w:eastAsia="Times New Roman" w:hAnsi="Times New Roman" w:cs="Times New Roman"/>
      <w:sz w:val="24"/>
      <w:szCs w:val="20"/>
      <w:lang w:eastAsia="hr-HR"/>
    </w:rPr>
  </w:style>
  <w:style w:type="table" w:styleId="Reetkatablice">
    <w:name w:val="Table Grid"/>
    <w:basedOn w:val="Obinatablica"/>
    <w:uiPriority w:val="39"/>
    <w:rsid w:val="00980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5</Pages>
  <Words>1365</Words>
  <Characters>7783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</dc:creator>
  <cp:lastModifiedBy>Microsoftov račun</cp:lastModifiedBy>
  <cp:revision>10</cp:revision>
  <dcterms:created xsi:type="dcterms:W3CDTF">2020-02-17T06:45:00Z</dcterms:created>
  <dcterms:modified xsi:type="dcterms:W3CDTF">2022-02-14T08:27:00Z</dcterms:modified>
</cp:coreProperties>
</file>