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15e84f199494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33886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BILICE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I - VI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823.081,59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1.241.762,34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373.361,15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731.667,67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449.720,44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510.094,67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113,4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162.586,21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338.801,11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208,4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162.586,21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338.801,11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208,4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249.213,45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133.372,78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53,5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U razdoblju od 01.01.2025 do 30.06.2025. godini su prihodi poslovanja ostvareni u iznosu od 510.094,67 €, odnosno 13,4% više nego prethodne godine u istom razdoblju, dok su rashodi poslovanja ostvareni u istom razdoblju u iznosu od 338.801,11 € odnosno 100% više nego prethodne godine u istom razdoblju. 
Povećanje prihoda se najvećim dijelom odnosi na porez na nekretnine, te povećanje komunalnog doprinosa, dok povećanje manjka prihoda od nefinancijske imovine odnosi se najvećim dijelom na izgradnju infrastrukture. 
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823.081,59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1.241.762,34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150,9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kao posljedica povećanja prihoda od poreza i komunalnog doprinosa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Povremeni porezi na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96.731,12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191.177,32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197,6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Povećana uplata poreza na nekretnine, zbog većeg broja prijavljenih kuća kao druga kuća u kojoj se ne živi, te se smatra kućom naplatu poreza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koncesije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3.797,50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7.737,10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203,7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plaćanje dozvola na pomorskom dobru koje su odobrene u 2024. godini na dvije godine, te se kasni s plaćanjem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prihodi od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714,08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1.352,33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189,4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legalizaciju, predmeti su obrađeni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2.386,63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3.714,92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155,7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povećani broj turista i uplate boravišnih pristojbi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33.600,87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202.020,22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601,2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zbog rješenja za komunalni doprinos firmi Plodine d.d. koja iznosi 114.000,00 € te je najveći iznos komunalnog doprinosa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373.361,15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731.667,67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196,0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rashoda poslovanja odnosi se kao posljedica povećanja koeficijenata na plaću, na troškove lokalnih izbora, na tekuće donacije prema ugovorima za JVP, DVD, TZ, povećanje sufinanciranja dječjeg vrtića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66.047,29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110.003,29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166,6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povećanje koeficijenata za službenike i namještenike u Općini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4.061,32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11.253,81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277,1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isplatu neoporezivih nagrada službenicima i namještenicima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1.013,27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1.377,41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135,9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jer je zaposlena službenica nije iz Bilica, te do posla ima 24 km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346,63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1.354,73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390,8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Odnosi se na tekuće održavanje Općinske zgrade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997,12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8.808,84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883,4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Odnosi se na sitni inventar jer je više predmeta po vijeku trajanja dužih od 1 godine a po vrijednosti je niža od 400 €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8.956,26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35.924,81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401,1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korištenje usluga geodeta te firmi za provođenje javne nabave te vođenje projekta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5.781,48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12.146,55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210,1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plaćanje lokalnih izbora 2025. državna izborna povjerenstva. 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1.189,11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2.771,04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233,0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Odnosi se na hranu za mještane koji su obavljali radove po zaseocima asfaltiranja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83.066,42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137.445,00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165,5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Povećane naknade sufinanciranja dječjeg vrtića koju financira općina sa 160 na 330 eura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(šifre 3811 do 3813)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59.613,87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166.074,84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278,6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Radi se o knjiženjima vezano za Turističku zajednicu, za DVD Bilice, za JVP Šibenik. Natječaji za subvencioniranje udruga i športa, Rad Crvenog križa, Financiranje jednog djelatnika Upravnog odjela za prostorno planiranje u Županiji 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162.586,21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338.801,11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208,4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u najvećem dijelu odnosi na projekte dokumentacije i na radove na infrastrukturi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nematerijalna imovina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1.375,00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13.250,00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963,6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projektnu dokumentaciju za školu 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139.960,03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158.911,86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113,5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Povećanje se odnosi na izgradnju dječjeg igrališta u Novom Naselju, asfaltiranje cesta i zamjenu Led rasvjetnih tijela 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8.265,13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Radi se o računu Metalni profili, koji je plaćen 30%, dok će ostatak računa biti plaćen kad radovi budu gotovi.</w:t>
      </w:r>
    </w:p>
    <w:p/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4bbfc668904170" /></Relationships>
</file>