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973F7D" w14:textId="15F1F365" w:rsidR="005F2241" w:rsidRPr="00E02017" w:rsidRDefault="005F2241" w:rsidP="005F2241">
      <w:pPr>
        <w:spacing w:before="73"/>
        <w:ind w:left="218" w:right="162" w:firstLine="490"/>
        <w:jc w:val="both"/>
      </w:pPr>
      <w:bookmarkStart w:id="0" w:name="_Hlk104445713"/>
      <w:r w:rsidRPr="00E02017">
        <w:t>Na temelju članka 89. stavka 2. Zakona o proračunu («Narodne novine», broj</w:t>
      </w:r>
      <w:r w:rsidRPr="00E02017">
        <w:rPr>
          <w:spacing w:val="1"/>
        </w:rPr>
        <w:t xml:space="preserve"> </w:t>
      </w:r>
      <w:r w:rsidRPr="00E02017">
        <w:t>144/21.), članka 16. stavka 3. Pravilnika o polugodišnjem i godišnjem izvještaju o</w:t>
      </w:r>
      <w:r w:rsidRPr="00E02017">
        <w:rPr>
          <w:spacing w:val="1"/>
        </w:rPr>
        <w:t xml:space="preserve"> </w:t>
      </w:r>
      <w:r w:rsidRPr="00E02017">
        <w:t>izvršenju</w:t>
      </w:r>
      <w:r w:rsidRPr="00E02017">
        <w:rPr>
          <w:spacing w:val="8"/>
        </w:rPr>
        <w:t xml:space="preserve"> </w:t>
      </w:r>
      <w:r w:rsidRPr="00E02017">
        <w:t>proračuna</w:t>
      </w:r>
      <w:r w:rsidRPr="00E02017">
        <w:rPr>
          <w:spacing w:val="8"/>
        </w:rPr>
        <w:t xml:space="preserve"> </w:t>
      </w:r>
      <w:r w:rsidRPr="00E02017">
        <w:t>(«Narodne</w:t>
      </w:r>
      <w:r w:rsidRPr="00E02017">
        <w:rPr>
          <w:spacing w:val="6"/>
        </w:rPr>
        <w:t xml:space="preserve"> </w:t>
      </w:r>
      <w:r w:rsidRPr="00E02017">
        <w:t>novine»,</w:t>
      </w:r>
      <w:r w:rsidRPr="00E02017">
        <w:rPr>
          <w:spacing w:val="11"/>
        </w:rPr>
        <w:t xml:space="preserve"> </w:t>
      </w:r>
      <w:r w:rsidRPr="00E02017">
        <w:t>broj</w:t>
      </w:r>
      <w:r w:rsidRPr="00E02017">
        <w:rPr>
          <w:spacing w:val="8"/>
        </w:rPr>
        <w:t xml:space="preserve"> </w:t>
      </w:r>
      <w:r w:rsidRPr="00E02017">
        <w:t>24/13.,</w:t>
      </w:r>
      <w:r w:rsidRPr="00E02017">
        <w:rPr>
          <w:spacing w:val="8"/>
        </w:rPr>
        <w:t xml:space="preserve"> </w:t>
      </w:r>
      <w:r w:rsidRPr="00E02017">
        <w:t>102/17.,</w:t>
      </w:r>
      <w:r w:rsidRPr="00E02017">
        <w:rPr>
          <w:spacing w:val="9"/>
        </w:rPr>
        <w:t xml:space="preserve"> </w:t>
      </w:r>
      <w:r w:rsidRPr="00E02017">
        <w:t>1/20.</w:t>
      </w:r>
      <w:r w:rsidRPr="00E02017">
        <w:rPr>
          <w:spacing w:val="8"/>
        </w:rPr>
        <w:t xml:space="preserve"> </w:t>
      </w:r>
      <w:r w:rsidRPr="00E02017">
        <w:t>i</w:t>
      </w:r>
      <w:r w:rsidRPr="00E02017">
        <w:rPr>
          <w:spacing w:val="8"/>
        </w:rPr>
        <w:t xml:space="preserve"> </w:t>
      </w:r>
      <w:r w:rsidRPr="00E02017">
        <w:t>147/20.)</w:t>
      </w:r>
      <w:r w:rsidRPr="00E02017">
        <w:rPr>
          <w:spacing w:val="13"/>
        </w:rPr>
        <w:t xml:space="preserve"> </w:t>
      </w:r>
      <w:r w:rsidRPr="00E02017">
        <w:t xml:space="preserve">i članka 28. Statuta Općine Bilice («Službeni vjesnik Šibensko-kninske županije», broj 10/09, 5/13 i 8/13 i „Službenik glasnik Općine Bilice“, broj 3/18, 5/18, 1/21 i 6/21 –pročišćeni tekst) Općinsko vijeće Općine Bilice na 8. sjednici, </w:t>
      </w:r>
      <w:r>
        <w:t xml:space="preserve">od </w:t>
      </w:r>
      <w:bookmarkStart w:id="1" w:name="_Hlk104446348"/>
      <w:r w:rsidR="00AB1E29">
        <w:t>06</w:t>
      </w:r>
      <w:r>
        <w:t>. lipnja 2022. g</w:t>
      </w:r>
      <w:bookmarkEnd w:id="1"/>
      <w:r>
        <w:t xml:space="preserve">odine, </w:t>
      </w:r>
      <w:r w:rsidRPr="00E02017">
        <w:t>donosi</w:t>
      </w:r>
    </w:p>
    <w:bookmarkEnd w:id="0"/>
    <w:p w14:paraId="2E6B8A9C" w14:textId="77777777" w:rsidR="005F2241" w:rsidRDefault="005F2241" w:rsidP="005F2241">
      <w:pPr>
        <w:autoSpaceDN w:val="0"/>
        <w:ind w:firstLine="708"/>
        <w:rPr>
          <w:b/>
        </w:rPr>
      </w:pPr>
    </w:p>
    <w:p w14:paraId="6EB1413C" w14:textId="77777777" w:rsidR="005F2241" w:rsidRPr="00E02017" w:rsidRDefault="005F2241" w:rsidP="005F2241">
      <w:pPr>
        <w:autoSpaceDN w:val="0"/>
        <w:ind w:firstLine="708"/>
        <w:rPr>
          <w:b/>
        </w:rPr>
      </w:pPr>
    </w:p>
    <w:p w14:paraId="21208E57" w14:textId="77777777" w:rsidR="005F2241" w:rsidRPr="00E02017" w:rsidRDefault="005F2241" w:rsidP="005F2241">
      <w:pPr>
        <w:autoSpaceDN w:val="0"/>
        <w:jc w:val="center"/>
        <w:rPr>
          <w:b/>
          <w:sz w:val="28"/>
          <w:szCs w:val="28"/>
        </w:rPr>
      </w:pPr>
      <w:r w:rsidRPr="00E02017">
        <w:rPr>
          <w:b/>
          <w:sz w:val="28"/>
          <w:szCs w:val="28"/>
        </w:rPr>
        <w:t>GODIŠNJI IZVJEŠTAJ</w:t>
      </w:r>
    </w:p>
    <w:p w14:paraId="790156AD" w14:textId="77777777" w:rsidR="005F2241" w:rsidRPr="00E02017" w:rsidRDefault="005F2241" w:rsidP="005F2241">
      <w:pPr>
        <w:autoSpaceDN w:val="0"/>
        <w:jc w:val="center"/>
        <w:rPr>
          <w:b/>
          <w:sz w:val="28"/>
          <w:szCs w:val="28"/>
        </w:rPr>
      </w:pPr>
      <w:r w:rsidRPr="00E02017">
        <w:rPr>
          <w:b/>
          <w:sz w:val="28"/>
          <w:szCs w:val="28"/>
        </w:rPr>
        <w:t>o izvršenju Proračuna Općine Bilice za 2021. godinu</w:t>
      </w:r>
    </w:p>
    <w:p w14:paraId="43671818" w14:textId="77777777" w:rsidR="005F2241" w:rsidRPr="00E02017" w:rsidRDefault="005F2241" w:rsidP="005F2241">
      <w:pPr>
        <w:autoSpaceDN w:val="0"/>
        <w:jc w:val="center"/>
        <w:rPr>
          <w:b/>
          <w:sz w:val="28"/>
          <w:szCs w:val="28"/>
        </w:rPr>
      </w:pPr>
    </w:p>
    <w:p w14:paraId="65142443" w14:textId="77777777" w:rsidR="005F2241" w:rsidRPr="00E02017" w:rsidRDefault="005F2241" w:rsidP="005F2241">
      <w:pPr>
        <w:autoSpaceDN w:val="0"/>
        <w:jc w:val="center"/>
        <w:rPr>
          <w:b/>
        </w:rPr>
      </w:pPr>
      <w:r w:rsidRPr="00E02017">
        <w:rPr>
          <w:b/>
        </w:rPr>
        <w:t>Članak 1.</w:t>
      </w:r>
    </w:p>
    <w:p w14:paraId="50C00C7C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>Prihodi Općine Bilice za 2021. godinu planirani su u iznosu od 9.258.999,61 kune, a ostvareni su u iznosu od 7.769.271,70 kunu odnosno 83,91% od plana.</w:t>
      </w:r>
    </w:p>
    <w:p w14:paraId="72ABCB55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>Rashodi i izdaci Općine Bilice planirani su u iznosu od 7.916.635,00 kuna, a izvršeni su u iznosu od 7.308.244,54 kuna ili 92,32 % od plana.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1843"/>
        <w:gridCol w:w="1839"/>
      </w:tblGrid>
      <w:tr w:rsidR="005F2241" w:rsidRPr="00E02017" w14:paraId="1ADB533D" w14:textId="77777777" w:rsidTr="00315CFE">
        <w:tc>
          <w:tcPr>
            <w:tcW w:w="5382" w:type="dxa"/>
          </w:tcPr>
          <w:p w14:paraId="43A4775C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</w:p>
        </w:tc>
        <w:tc>
          <w:tcPr>
            <w:tcW w:w="1843" w:type="dxa"/>
          </w:tcPr>
          <w:p w14:paraId="1783EB73" w14:textId="77777777" w:rsidR="005F2241" w:rsidRPr="00E02017" w:rsidRDefault="005F2241" w:rsidP="00315CFE">
            <w:pPr>
              <w:jc w:val="center"/>
              <w:rPr>
                <w:rFonts w:eastAsiaTheme="minorEastAsia"/>
                <w:b/>
              </w:rPr>
            </w:pPr>
            <w:r w:rsidRPr="00E02017">
              <w:rPr>
                <w:rFonts w:eastAsiaTheme="minorEastAsia"/>
                <w:b/>
              </w:rPr>
              <w:t>PLAN</w:t>
            </w:r>
          </w:p>
        </w:tc>
        <w:tc>
          <w:tcPr>
            <w:tcW w:w="1839" w:type="dxa"/>
          </w:tcPr>
          <w:p w14:paraId="3AEC6B40" w14:textId="77777777" w:rsidR="005F2241" w:rsidRPr="00E02017" w:rsidRDefault="005F2241" w:rsidP="00315CFE">
            <w:pPr>
              <w:jc w:val="center"/>
              <w:rPr>
                <w:rFonts w:eastAsiaTheme="minorEastAsia"/>
                <w:b/>
              </w:rPr>
            </w:pPr>
            <w:r w:rsidRPr="00E02017">
              <w:rPr>
                <w:rFonts w:eastAsiaTheme="minorEastAsia"/>
                <w:b/>
              </w:rPr>
              <w:t>IZVRŠENJE</w:t>
            </w:r>
          </w:p>
        </w:tc>
      </w:tr>
      <w:tr w:rsidR="005F2241" w:rsidRPr="00E02017" w14:paraId="176027D9" w14:textId="77777777" w:rsidTr="00315CFE">
        <w:tc>
          <w:tcPr>
            <w:tcW w:w="5382" w:type="dxa"/>
          </w:tcPr>
          <w:p w14:paraId="6B150E98" w14:textId="77777777" w:rsidR="005F2241" w:rsidRPr="00E02017" w:rsidRDefault="005F2241" w:rsidP="005F22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7"/>
              <w:jc w:val="both"/>
              <w:rPr>
                <w:rFonts w:eastAsiaTheme="minorEastAsia"/>
                <w:b/>
                <w:lang w:val="en-US" w:bidi="en-US"/>
              </w:rPr>
            </w:pPr>
            <w:r w:rsidRPr="00E02017">
              <w:rPr>
                <w:rFonts w:eastAsiaTheme="minorEastAsia"/>
                <w:b/>
                <w:lang w:val="en-US" w:bidi="en-US"/>
              </w:rPr>
              <w:t>RAČUN PRIHODA I RASHODA</w:t>
            </w:r>
          </w:p>
        </w:tc>
        <w:tc>
          <w:tcPr>
            <w:tcW w:w="1843" w:type="dxa"/>
          </w:tcPr>
          <w:p w14:paraId="21DDC958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</w:p>
        </w:tc>
        <w:tc>
          <w:tcPr>
            <w:tcW w:w="1839" w:type="dxa"/>
          </w:tcPr>
          <w:p w14:paraId="5481ECA4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</w:p>
        </w:tc>
      </w:tr>
      <w:tr w:rsidR="005F2241" w:rsidRPr="00E02017" w14:paraId="462E814E" w14:textId="77777777" w:rsidTr="00315CFE">
        <w:tc>
          <w:tcPr>
            <w:tcW w:w="5382" w:type="dxa"/>
          </w:tcPr>
          <w:p w14:paraId="5EE56242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Prihodi poslovanja</w:t>
            </w:r>
          </w:p>
        </w:tc>
        <w:tc>
          <w:tcPr>
            <w:tcW w:w="1843" w:type="dxa"/>
          </w:tcPr>
          <w:p w14:paraId="20F7612F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9.258.999,61</w:t>
            </w:r>
          </w:p>
        </w:tc>
        <w:tc>
          <w:tcPr>
            <w:tcW w:w="1839" w:type="dxa"/>
          </w:tcPr>
          <w:p w14:paraId="4D580E6E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7.769.271,70</w:t>
            </w:r>
          </w:p>
        </w:tc>
      </w:tr>
      <w:tr w:rsidR="005F2241" w:rsidRPr="00E02017" w14:paraId="200B4A6E" w14:textId="77777777" w:rsidTr="00315CFE">
        <w:tc>
          <w:tcPr>
            <w:tcW w:w="5382" w:type="dxa"/>
          </w:tcPr>
          <w:p w14:paraId="01236408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Rashodi poslovanja</w:t>
            </w:r>
          </w:p>
        </w:tc>
        <w:tc>
          <w:tcPr>
            <w:tcW w:w="1843" w:type="dxa"/>
          </w:tcPr>
          <w:p w14:paraId="45C14073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5.709.275,00</w:t>
            </w:r>
          </w:p>
        </w:tc>
        <w:tc>
          <w:tcPr>
            <w:tcW w:w="1839" w:type="dxa"/>
          </w:tcPr>
          <w:p w14:paraId="21D268CD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5.241.390,28</w:t>
            </w:r>
          </w:p>
        </w:tc>
      </w:tr>
      <w:tr w:rsidR="005F2241" w:rsidRPr="00E02017" w14:paraId="4FBFBFBA" w14:textId="77777777" w:rsidTr="00315CFE">
        <w:tc>
          <w:tcPr>
            <w:tcW w:w="5382" w:type="dxa"/>
          </w:tcPr>
          <w:p w14:paraId="6C331C26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Rashodi za nabavu nefinancijske imovine</w:t>
            </w:r>
          </w:p>
        </w:tc>
        <w:tc>
          <w:tcPr>
            <w:tcW w:w="1843" w:type="dxa"/>
          </w:tcPr>
          <w:p w14:paraId="7FCBD4DD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2.207.360,00</w:t>
            </w:r>
          </w:p>
        </w:tc>
        <w:tc>
          <w:tcPr>
            <w:tcW w:w="1839" w:type="dxa"/>
          </w:tcPr>
          <w:p w14:paraId="49B21440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2.066.854,26</w:t>
            </w:r>
          </w:p>
        </w:tc>
      </w:tr>
      <w:tr w:rsidR="005F2241" w:rsidRPr="00E02017" w14:paraId="614ADDDF" w14:textId="77777777" w:rsidTr="00315CFE">
        <w:tc>
          <w:tcPr>
            <w:tcW w:w="5382" w:type="dxa"/>
          </w:tcPr>
          <w:p w14:paraId="0A2B32AB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Razlika prihoda i rashoda</w:t>
            </w:r>
          </w:p>
        </w:tc>
        <w:tc>
          <w:tcPr>
            <w:tcW w:w="1843" w:type="dxa"/>
          </w:tcPr>
          <w:p w14:paraId="36437368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1.342.364,61</w:t>
            </w:r>
          </w:p>
        </w:tc>
        <w:tc>
          <w:tcPr>
            <w:tcW w:w="1839" w:type="dxa"/>
          </w:tcPr>
          <w:p w14:paraId="54AF39D7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461.027,16</w:t>
            </w:r>
          </w:p>
        </w:tc>
      </w:tr>
      <w:tr w:rsidR="005F2241" w:rsidRPr="00E02017" w14:paraId="17ED872F" w14:textId="77777777" w:rsidTr="00315CFE">
        <w:tc>
          <w:tcPr>
            <w:tcW w:w="5382" w:type="dxa"/>
          </w:tcPr>
          <w:p w14:paraId="102E9C04" w14:textId="77777777" w:rsidR="005F2241" w:rsidRPr="00E02017" w:rsidRDefault="005F2241" w:rsidP="005F2241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7"/>
              <w:jc w:val="both"/>
              <w:rPr>
                <w:rFonts w:eastAsiaTheme="minorEastAsia"/>
                <w:b/>
                <w:lang w:val="en-US" w:bidi="en-US"/>
              </w:rPr>
            </w:pPr>
            <w:r w:rsidRPr="00E02017">
              <w:rPr>
                <w:rFonts w:eastAsiaTheme="minorEastAsia"/>
                <w:b/>
                <w:lang w:val="en-US" w:bidi="en-US"/>
              </w:rPr>
              <w:t>RAČUN ZADUŽENJA</w:t>
            </w:r>
          </w:p>
        </w:tc>
        <w:tc>
          <w:tcPr>
            <w:tcW w:w="1843" w:type="dxa"/>
          </w:tcPr>
          <w:p w14:paraId="6723FD6C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</w:p>
        </w:tc>
        <w:tc>
          <w:tcPr>
            <w:tcW w:w="1839" w:type="dxa"/>
          </w:tcPr>
          <w:p w14:paraId="6ABE0C5F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</w:p>
        </w:tc>
      </w:tr>
      <w:tr w:rsidR="005F2241" w:rsidRPr="00E02017" w14:paraId="4D1AC0C1" w14:textId="77777777" w:rsidTr="00315CFE">
        <w:tc>
          <w:tcPr>
            <w:tcW w:w="5382" w:type="dxa"/>
          </w:tcPr>
          <w:p w14:paraId="0E67D46B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Ukupni donos manjka iz prethodne godine</w:t>
            </w:r>
          </w:p>
        </w:tc>
        <w:tc>
          <w:tcPr>
            <w:tcW w:w="1843" w:type="dxa"/>
          </w:tcPr>
          <w:p w14:paraId="404CC524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-1.342.364,61</w:t>
            </w:r>
          </w:p>
        </w:tc>
        <w:tc>
          <w:tcPr>
            <w:tcW w:w="1839" w:type="dxa"/>
          </w:tcPr>
          <w:p w14:paraId="5C33DFBA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  <w:r w:rsidRPr="00E02017">
              <w:rPr>
                <w:rFonts w:eastAsiaTheme="minorEastAsia"/>
              </w:rPr>
              <w:t>0,00</w:t>
            </w:r>
          </w:p>
        </w:tc>
      </w:tr>
      <w:tr w:rsidR="005F2241" w:rsidRPr="00E02017" w14:paraId="6F072AD2" w14:textId="77777777" w:rsidTr="00315CFE">
        <w:tc>
          <w:tcPr>
            <w:tcW w:w="5382" w:type="dxa"/>
          </w:tcPr>
          <w:p w14:paraId="16619251" w14:textId="77777777" w:rsidR="005F2241" w:rsidRPr="00E02017" w:rsidRDefault="005F2241" w:rsidP="00315CFE">
            <w:pPr>
              <w:jc w:val="both"/>
              <w:rPr>
                <w:rFonts w:eastAsiaTheme="minorEastAsia"/>
              </w:rPr>
            </w:pPr>
          </w:p>
        </w:tc>
        <w:tc>
          <w:tcPr>
            <w:tcW w:w="1843" w:type="dxa"/>
          </w:tcPr>
          <w:p w14:paraId="3836FDF9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</w:p>
        </w:tc>
        <w:tc>
          <w:tcPr>
            <w:tcW w:w="1839" w:type="dxa"/>
          </w:tcPr>
          <w:p w14:paraId="30BA1D6A" w14:textId="77777777" w:rsidR="005F2241" w:rsidRPr="00E02017" w:rsidRDefault="005F2241" w:rsidP="00315CFE">
            <w:pPr>
              <w:jc w:val="right"/>
              <w:rPr>
                <w:rFonts w:eastAsiaTheme="minorEastAsia"/>
              </w:rPr>
            </w:pPr>
          </w:p>
        </w:tc>
      </w:tr>
      <w:tr w:rsidR="005F2241" w:rsidRPr="00E02017" w14:paraId="3760F633" w14:textId="77777777" w:rsidTr="00315CFE">
        <w:tc>
          <w:tcPr>
            <w:tcW w:w="5382" w:type="dxa"/>
          </w:tcPr>
          <w:p w14:paraId="0102A6CA" w14:textId="77777777" w:rsidR="005F2241" w:rsidRPr="00E02017" w:rsidRDefault="005F2241" w:rsidP="00315CFE">
            <w:pPr>
              <w:jc w:val="both"/>
              <w:rPr>
                <w:rFonts w:eastAsiaTheme="minorEastAsia"/>
                <w:b/>
              </w:rPr>
            </w:pPr>
            <w:r w:rsidRPr="00E02017">
              <w:rPr>
                <w:rFonts w:eastAsiaTheme="minorEastAsia"/>
                <w:b/>
              </w:rPr>
              <w:t xml:space="preserve">Razlika prihoda i rashoda+ manjak iz prethodnog razdoblja </w:t>
            </w:r>
          </w:p>
        </w:tc>
        <w:tc>
          <w:tcPr>
            <w:tcW w:w="1843" w:type="dxa"/>
          </w:tcPr>
          <w:p w14:paraId="5DC54775" w14:textId="77777777" w:rsidR="005F2241" w:rsidRPr="00E02017" w:rsidRDefault="005F2241" w:rsidP="00315CFE">
            <w:pPr>
              <w:jc w:val="right"/>
              <w:rPr>
                <w:rFonts w:eastAsiaTheme="minorEastAsia"/>
                <w:b/>
              </w:rPr>
            </w:pPr>
            <w:r w:rsidRPr="00E02017">
              <w:rPr>
                <w:rFonts w:eastAsiaTheme="minorEastAsia"/>
                <w:b/>
              </w:rPr>
              <w:t>0,00</w:t>
            </w:r>
          </w:p>
        </w:tc>
        <w:tc>
          <w:tcPr>
            <w:tcW w:w="1839" w:type="dxa"/>
          </w:tcPr>
          <w:p w14:paraId="7453368F" w14:textId="77777777" w:rsidR="005F2241" w:rsidRPr="00E02017" w:rsidRDefault="005F2241" w:rsidP="00315CFE">
            <w:pPr>
              <w:jc w:val="right"/>
              <w:rPr>
                <w:rFonts w:eastAsiaTheme="minorEastAsia"/>
                <w:b/>
              </w:rPr>
            </w:pPr>
            <w:r w:rsidRPr="00E02017">
              <w:rPr>
                <w:rFonts w:eastAsiaTheme="minorEastAsia"/>
                <w:b/>
              </w:rPr>
              <w:t>-881.337,45</w:t>
            </w:r>
          </w:p>
        </w:tc>
      </w:tr>
    </w:tbl>
    <w:p w14:paraId="1DD1CBE2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 xml:space="preserve"> </w:t>
      </w:r>
    </w:p>
    <w:p w14:paraId="14877046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 xml:space="preserve">Ostvareni manjak prihoda po Godišnjem obračunu Proračuna Općine Bilice za 2021. godinu iznosi 881.337,45 kuna, a pokrit će se iz Proračuna Općine Bilice za 2022. godinu. Preneseni manjak iz 2020. godine iznosi 1.342.364,61 kuna. </w:t>
      </w:r>
    </w:p>
    <w:p w14:paraId="2AEAF8BC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>Stanje novčanih sredstava Općine Bilice na dan 31.12.2021. godine iznosilo je 791.776,00 kuna. U istom izvještajnom razdoblju nisu davana jamstva.</w:t>
      </w:r>
    </w:p>
    <w:p w14:paraId="13550CD5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 xml:space="preserve">Tijekom 2021. godine Općina Bilice se zadužila kod </w:t>
      </w:r>
      <w:proofErr w:type="spellStart"/>
      <w:r w:rsidRPr="00E02017">
        <w:rPr>
          <w:rFonts w:eastAsiaTheme="minorHAnsi"/>
          <w:lang w:eastAsia="en-US"/>
        </w:rPr>
        <w:t>Erste&amp;Steiermarkische</w:t>
      </w:r>
      <w:proofErr w:type="spellEnd"/>
      <w:r w:rsidRPr="00E02017">
        <w:rPr>
          <w:rFonts w:eastAsiaTheme="minorHAnsi"/>
          <w:lang w:eastAsia="en-US"/>
        </w:rPr>
        <w:t xml:space="preserve"> banke za financiranje izgradnje zgrade Općine, u iznosu od 4.000.000,00 kn na rok od 7 godina. Isto kreditno zaduženje se počinje otplaćivati tijekom 2023. godine.</w:t>
      </w:r>
    </w:p>
    <w:p w14:paraId="40D9F443" w14:textId="77777777" w:rsidR="005F2241" w:rsidRPr="00E02017" w:rsidRDefault="005F2241" w:rsidP="005F2241">
      <w:pPr>
        <w:spacing w:after="160"/>
        <w:jc w:val="both"/>
        <w:rPr>
          <w:rFonts w:eastAsiaTheme="minorHAnsi"/>
          <w:lang w:eastAsia="en-US"/>
        </w:rPr>
      </w:pPr>
    </w:p>
    <w:p w14:paraId="047C809D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  <w:r w:rsidRPr="00E02017">
        <w:rPr>
          <w:rFonts w:eastAsiaTheme="minorHAnsi"/>
          <w:b/>
          <w:lang w:eastAsia="en-US"/>
        </w:rPr>
        <w:t>Članak 2.</w:t>
      </w:r>
    </w:p>
    <w:p w14:paraId="375ECB72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b/>
          <w:lang w:eastAsia="en-US"/>
        </w:rPr>
        <w:tab/>
      </w:r>
      <w:r w:rsidRPr="00E02017">
        <w:rPr>
          <w:rFonts w:eastAsiaTheme="minorHAnsi"/>
          <w:lang w:eastAsia="en-US"/>
        </w:rPr>
        <w:t>Proračunska zaliha planirana je u iznosu od 30.000,00 kuna, a izvršena je u iznosu od 29.807,96 kuna.</w:t>
      </w:r>
    </w:p>
    <w:p w14:paraId="4AAFA809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4FCE3005" w14:textId="77777777" w:rsidR="005F2241" w:rsidRPr="00E02017" w:rsidRDefault="005F2241" w:rsidP="005F2241">
      <w:pPr>
        <w:autoSpaceDN w:val="0"/>
        <w:jc w:val="center"/>
        <w:rPr>
          <w:b/>
        </w:rPr>
      </w:pPr>
      <w:r w:rsidRPr="00E02017">
        <w:rPr>
          <w:b/>
        </w:rPr>
        <w:t>Članak 3.</w:t>
      </w:r>
    </w:p>
    <w:p w14:paraId="341505FC" w14:textId="77777777" w:rsidR="005F2241" w:rsidRDefault="005F2241" w:rsidP="005F2241">
      <w:pPr>
        <w:autoSpaceDN w:val="0"/>
        <w:jc w:val="both"/>
      </w:pPr>
      <w:r w:rsidRPr="00E02017">
        <w:tab/>
        <w:t xml:space="preserve">Izvještaj o izvršenju Proračuna Općine Bilice – Opći dio po ekonomskoj i funkcijskoj klasifikaciji i izvorima financiranja, Račun financiranja po ekonomskoj klasifikaciji i izvorima financiranja te Posebni dio po programskoj i organizacijskoj klasifikaciji, Izvještaj o </w:t>
      </w:r>
      <w:r w:rsidRPr="00E02017">
        <w:lastRenderedPageBreak/>
        <w:t>proračunskoj zalihi Proračuna Općine Bilice i Izvještaj o provedbi Plana razvojnih programa za 2021. godinu nalaze se u privitku ovog Godišnjeg izvještaja i čine njegov sastavni dio</w:t>
      </w:r>
      <w:r>
        <w:t>.</w:t>
      </w:r>
    </w:p>
    <w:p w14:paraId="25936A0B" w14:textId="77777777" w:rsidR="005F2241" w:rsidRDefault="005F2241" w:rsidP="005F2241">
      <w:pPr>
        <w:autoSpaceDN w:val="0"/>
        <w:jc w:val="both"/>
      </w:pPr>
    </w:p>
    <w:p w14:paraId="2357E524" w14:textId="77777777" w:rsidR="005F2241" w:rsidRPr="009C4E64" w:rsidRDefault="005F2241" w:rsidP="005F2241">
      <w:pPr>
        <w:autoSpaceDN w:val="0"/>
        <w:jc w:val="both"/>
      </w:pPr>
    </w:p>
    <w:p w14:paraId="7DFE51F1" w14:textId="77777777" w:rsidR="005F2241" w:rsidRPr="00E02017" w:rsidRDefault="005F2241" w:rsidP="005F2241">
      <w:pPr>
        <w:jc w:val="both"/>
        <w:rPr>
          <w:rFonts w:eastAsiaTheme="minorHAnsi"/>
          <w:lang w:eastAsia="en-US"/>
        </w:rPr>
      </w:pPr>
      <w:bookmarkStart w:id="2" w:name="_Hlk104445979"/>
      <w:r w:rsidRPr="00E02017">
        <w:rPr>
          <w:rFonts w:eastAsiaTheme="minorHAnsi"/>
          <w:lang w:eastAsia="en-US"/>
        </w:rPr>
        <w:t>KLASA: 400-06/22-01/1</w:t>
      </w:r>
    </w:p>
    <w:p w14:paraId="209A8FC7" w14:textId="77777777" w:rsidR="005F2241" w:rsidRPr="00E02017" w:rsidRDefault="005F2241" w:rsidP="005F2241">
      <w:pPr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>URBROJ: 2182/19-22-1</w:t>
      </w:r>
    </w:p>
    <w:p w14:paraId="648A7745" w14:textId="41D0C413" w:rsidR="005F2241" w:rsidRPr="00E02017" w:rsidRDefault="005F2241" w:rsidP="005F2241">
      <w:pPr>
        <w:jc w:val="both"/>
        <w:rPr>
          <w:rFonts w:eastAsiaTheme="minorHAnsi"/>
          <w:lang w:eastAsia="en-US"/>
        </w:rPr>
      </w:pPr>
      <w:proofErr w:type="spellStart"/>
      <w:r w:rsidRPr="00E02017">
        <w:rPr>
          <w:rFonts w:eastAsiaTheme="minorHAnsi"/>
          <w:lang w:eastAsia="en-US"/>
        </w:rPr>
        <w:t>Bilice</w:t>
      </w:r>
      <w:proofErr w:type="spellEnd"/>
      <w:r w:rsidRPr="00E02017">
        <w:rPr>
          <w:rFonts w:eastAsiaTheme="minorHAnsi"/>
          <w:lang w:eastAsia="en-US"/>
        </w:rPr>
        <w:t xml:space="preserve">, </w:t>
      </w:r>
      <w:r w:rsidR="00AB1E29">
        <w:t>06</w:t>
      </w:r>
      <w:r>
        <w:t>. lipnja 2022</w:t>
      </w:r>
      <w:r w:rsidRPr="00E02017">
        <w:rPr>
          <w:rFonts w:eastAsiaTheme="minorHAnsi"/>
          <w:lang w:eastAsia="en-US"/>
        </w:rPr>
        <w:t>.</w:t>
      </w:r>
    </w:p>
    <w:bookmarkEnd w:id="2"/>
    <w:p w14:paraId="2F0E71D3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</w:p>
    <w:p w14:paraId="58318ABC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</w:p>
    <w:p w14:paraId="7FA43B64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  <w:r w:rsidRPr="00E02017">
        <w:rPr>
          <w:rFonts w:eastAsiaTheme="minorHAnsi"/>
          <w:b/>
          <w:lang w:eastAsia="en-US"/>
        </w:rPr>
        <w:t>OPĆINSKO VIJEĆE</w:t>
      </w:r>
    </w:p>
    <w:p w14:paraId="5A875726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  <w:r w:rsidRPr="00E02017">
        <w:rPr>
          <w:rFonts w:eastAsiaTheme="minorHAnsi"/>
          <w:b/>
          <w:lang w:eastAsia="en-US"/>
        </w:rPr>
        <w:t>OPĆINE BILICE</w:t>
      </w:r>
    </w:p>
    <w:p w14:paraId="15273555" w14:textId="77777777" w:rsidR="005F2241" w:rsidRPr="00E02017" w:rsidRDefault="005F2241" w:rsidP="005F2241">
      <w:pPr>
        <w:autoSpaceDN w:val="0"/>
        <w:rPr>
          <w:b/>
          <w:bCs/>
        </w:rPr>
      </w:pPr>
      <w:r w:rsidRPr="00E02017">
        <w:rPr>
          <w:b/>
        </w:rPr>
        <w:t xml:space="preserve">                                                                                                                  </w:t>
      </w:r>
      <w:r w:rsidRPr="00E02017">
        <w:rPr>
          <w:b/>
          <w:bCs/>
        </w:rPr>
        <w:t xml:space="preserve">   </w:t>
      </w:r>
    </w:p>
    <w:p w14:paraId="1C35C045" w14:textId="77777777" w:rsidR="005F2241" w:rsidRPr="00E02017" w:rsidRDefault="005F2241" w:rsidP="005F2241">
      <w:pPr>
        <w:autoSpaceDN w:val="0"/>
        <w:rPr>
          <w:b/>
          <w:bCs/>
        </w:rPr>
      </w:pPr>
    </w:p>
    <w:p w14:paraId="551DC7FE" w14:textId="77777777" w:rsidR="005F2241" w:rsidRPr="00E02017" w:rsidRDefault="005F2241" w:rsidP="005F2241">
      <w:pPr>
        <w:autoSpaceDN w:val="0"/>
        <w:ind w:left="6372" w:firstLine="708"/>
        <w:rPr>
          <w:b/>
          <w:bCs/>
        </w:rPr>
      </w:pPr>
      <w:r w:rsidRPr="00E02017">
        <w:rPr>
          <w:b/>
          <w:bCs/>
        </w:rPr>
        <w:t xml:space="preserve"> PREDSJEDNIK</w:t>
      </w:r>
    </w:p>
    <w:p w14:paraId="728E4C90" w14:textId="77777777" w:rsidR="005F2241" w:rsidRPr="00E02017" w:rsidRDefault="005F2241" w:rsidP="005F2241">
      <w:pPr>
        <w:autoSpaceDN w:val="0"/>
      </w:pPr>
      <w:r w:rsidRPr="00E02017">
        <w:t xml:space="preserve">                                                                                                                    Neven Mikulandra</w:t>
      </w:r>
    </w:p>
    <w:p w14:paraId="581C22BA" w14:textId="77777777" w:rsidR="005F2241" w:rsidRDefault="005F2241" w:rsidP="005F2241">
      <w:pPr>
        <w:autoSpaceDN w:val="0"/>
        <w:ind w:firstLine="708"/>
        <w:jc w:val="both"/>
      </w:pPr>
    </w:p>
    <w:p w14:paraId="4A6D217F" w14:textId="77777777" w:rsidR="005F2241" w:rsidRDefault="005F2241" w:rsidP="005F2241">
      <w:pPr>
        <w:autoSpaceDN w:val="0"/>
        <w:ind w:firstLine="708"/>
        <w:jc w:val="both"/>
      </w:pPr>
    </w:p>
    <w:p w14:paraId="57AADC81" w14:textId="77777777" w:rsidR="005F2241" w:rsidRDefault="005F2241" w:rsidP="005F2241">
      <w:pPr>
        <w:autoSpaceDN w:val="0"/>
        <w:ind w:firstLine="708"/>
        <w:jc w:val="both"/>
      </w:pPr>
    </w:p>
    <w:p w14:paraId="50DA12C2" w14:textId="77777777" w:rsidR="005F2241" w:rsidRDefault="005F2241" w:rsidP="005F2241">
      <w:pPr>
        <w:autoSpaceDN w:val="0"/>
        <w:ind w:firstLine="708"/>
        <w:jc w:val="both"/>
      </w:pPr>
    </w:p>
    <w:p w14:paraId="590E8AC5" w14:textId="77777777" w:rsidR="005F2241" w:rsidRDefault="005F2241" w:rsidP="005F2241">
      <w:pPr>
        <w:autoSpaceDN w:val="0"/>
        <w:ind w:firstLine="708"/>
        <w:jc w:val="both"/>
      </w:pPr>
    </w:p>
    <w:p w14:paraId="1DEE8FCB" w14:textId="77777777" w:rsidR="005F2241" w:rsidRDefault="005F2241" w:rsidP="005F2241">
      <w:pPr>
        <w:autoSpaceDN w:val="0"/>
        <w:ind w:firstLine="708"/>
        <w:jc w:val="both"/>
      </w:pPr>
    </w:p>
    <w:p w14:paraId="640F2B9F" w14:textId="77777777" w:rsidR="005F2241" w:rsidRDefault="005F2241" w:rsidP="005F2241">
      <w:pPr>
        <w:autoSpaceDN w:val="0"/>
        <w:ind w:firstLine="708"/>
        <w:jc w:val="both"/>
      </w:pPr>
    </w:p>
    <w:p w14:paraId="35095A8A" w14:textId="77777777" w:rsidR="005F2241" w:rsidRDefault="005F2241" w:rsidP="005F2241">
      <w:pPr>
        <w:autoSpaceDN w:val="0"/>
        <w:ind w:firstLine="708"/>
        <w:jc w:val="both"/>
      </w:pPr>
    </w:p>
    <w:p w14:paraId="42E32990" w14:textId="77777777" w:rsidR="005F2241" w:rsidRDefault="005F2241" w:rsidP="005F2241">
      <w:pPr>
        <w:autoSpaceDN w:val="0"/>
        <w:ind w:firstLine="708"/>
        <w:jc w:val="both"/>
      </w:pPr>
    </w:p>
    <w:p w14:paraId="1FBE5374" w14:textId="77777777" w:rsidR="005F2241" w:rsidRDefault="005F2241" w:rsidP="005F2241">
      <w:pPr>
        <w:autoSpaceDN w:val="0"/>
        <w:ind w:firstLine="708"/>
        <w:jc w:val="both"/>
      </w:pPr>
    </w:p>
    <w:p w14:paraId="63945052" w14:textId="77777777" w:rsidR="005F2241" w:rsidRDefault="005F2241" w:rsidP="005F2241">
      <w:pPr>
        <w:autoSpaceDN w:val="0"/>
        <w:ind w:firstLine="708"/>
        <w:jc w:val="both"/>
      </w:pPr>
    </w:p>
    <w:p w14:paraId="4BDA490F" w14:textId="77777777" w:rsidR="005F2241" w:rsidRDefault="005F2241" w:rsidP="005F2241">
      <w:pPr>
        <w:autoSpaceDN w:val="0"/>
        <w:ind w:firstLine="708"/>
        <w:jc w:val="both"/>
      </w:pPr>
    </w:p>
    <w:p w14:paraId="1031942D" w14:textId="77777777" w:rsidR="005F2241" w:rsidRDefault="005F2241" w:rsidP="005F2241">
      <w:pPr>
        <w:autoSpaceDN w:val="0"/>
        <w:ind w:firstLine="708"/>
        <w:jc w:val="both"/>
      </w:pPr>
    </w:p>
    <w:p w14:paraId="590E4003" w14:textId="77777777" w:rsidR="005F2241" w:rsidRDefault="005F2241" w:rsidP="005F2241">
      <w:pPr>
        <w:autoSpaceDN w:val="0"/>
        <w:ind w:firstLine="708"/>
        <w:jc w:val="both"/>
      </w:pPr>
    </w:p>
    <w:p w14:paraId="12BA9FBD" w14:textId="77777777" w:rsidR="005F2241" w:rsidRDefault="005F2241" w:rsidP="005F2241">
      <w:pPr>
        <w:autoSpaceDN w:val="0"/>
        <w:ind w:firstLine="708"/>
        <w:jc w:val="both"/>
      </w:pPr>
    </w:p>
    <w:p w14:paraId="1C8ED7AD" w14:textId="77777777" w:rsidR="005F2241" w:rsidRDefault="005F2241" w:rsidP="005F2241">
      <w:pPr>
        <w:autoSpaceDN w:val="0"/>
        <w:ind w:firstLine="708"/>
        <w:jc w:val="both"/>
      </w:pPr>
    </w:p>
    <w:p w14:paraId="2EF4BC4D" w14:textId="77777777" w:rsidR="005F2241" w:rsidRDefault="005F2241" w:rsidP="005F2241">
      <w:pPr>
        <w:autoSpaceDN w:val="0"/>
        <w:ind w:firstLine="708"/>
        <w:jc w:val="both"/>
      </w:pPr>
    </w:p>
    <w:p w14:paraId="7DE88F24" w14:textId="77777777" w:rsidR="005F2241" w:rsidRDefault="005F2241" w:rsidP="005F2241">
      <w:pPr>
        <w:autoSpaceDN w:val="0"/>
        <w:ind w:firstLine="708"/>
        <w:jc w:val="both"/>
      </w:pPr>
    </w:p>
    <w:p w14:paraId="5DC8489E" w14:textId="77777777" w:rsidR="005F2241" w:rsidRDefault="005F2241" w:rsidP="005F2241">
      <w:pPr>
        <w:autoSpaceDN w:val="0"/>
        <w:ind w:firstLine="708"/>
        <w:jc w:val="both"/>
      </w:pPr>
    </w:p>
    <w:p w14:paraId="6796CF01" w14:textId="77777777" w:rsidR="005F2241" w:rsidRDefault="005F2241" w:rsidP="005F2241">
      <w:pPr>
        <w:autoSpaceDN w:val="0"/>
        <w:ind w:firstLine="708"/>
        <w:jc w:val="both"/>
      </w:pPr>
    </w:p>
    <w:p w14:paraId="1F905200" w14:textId="77777777" w:rsidR="005F2241" w:rsidRDefault="005F2241" w:rsidP="005F2241">
      <w:pPr>
        <w:autoSpaceDN w:val="0"/>
        <w:ind w:firstLine="708"/>
        <w:jc w:val="both"/>
      </w:pPr>
    </w:p>
    <w:p w14:paraId="7EA68E68" w14:textId="77777777" w:rsidR="005F2241" w:rsidRDefault="005F2241" w:rsidP="005F2241">
      <w:pPr>
        <w:autoSpaceDN w:val="0"/>
        <w:ind w:firstLine="708"/>
        <w:jc w:val="both"/>
      </w:pPr>
    </w:p>
    <w:p w14:paraId="56B225C3" w14:textId="77777777" w:rsidR="005F2241" w:rsidRDefault="005F2241" w:rsidP="005F2241">
      <w:pPr>
        <w:autoSpaceDN w:val="0"/>
        <w:ind w:firstLine="708"/>
        <w:jc w:val="both"/>
      </w:pPr>
    </w:p>
    <w:p w14:paraId="0B5F9EF5" w14:textId="77777777" w:rsidR="005F2241" w:rsidRDefault="005F2241" w:rsidP="005F2241">
      <w:pPr>
        <w:autoSpaceDN w:val="0"/>
        <w:ind w:firstLine="708"/>
        <w:jc w:val="both"/>
      </w:pPr>
    </w:p>
    <w:p w14:paraId="6E61CCCE" w14:textId="77777777" w:rsidR="005F2241" w:rsidRDefault="005F2241" w:rsidP="005F2241">
      <w:pPr>
        <w:autoSpaceDN w:val="0"/>
        <w:ind w:firstLine="708"/>
        <w:jc w:val="both"/>
      </w:pPr>
    </w:p>
    <w:p w14:paraId="38FAF6B1" w14:textId="77777777" w:rsidR="005F2241" w:rsidRDefault="005F2241" w:rsidP="005F2241">
      <w:pPr>
        <w:autoSpaceDN w:val="0"/>
        <w:ind w:firstLine="708"/>
        <w:jc w:val="both"/>
      </w:pPr>
    </w:p>
    <w:p w14:paraId="0ED6C7E2" w14:textId="77777777" w:rsidR="005F2241" w:rsidRDefault="005F2241" w:rsidP="005F2241">
      <w:pPr>
        <w:autoSpaceDN w:val="0"/>
        <w:ind w:firstLine="708"/>
        <w:jc w:val="both"/>
      </w:pPr>
    </w:p>
    <w:p w14:paraId="60BEEBF0" w14:textId="77777777" w:rsidR="005F2241" w:rsidRDefault="005F2241" w:rsidP="005F2241">
      <w:pPr>
        <w:autoSpaceDN w:val="0"/>
        <w:ind w:firstLine="708"/>
        <w:jc w:val="both"/>
      </w:pPr>
    </w:p>
    <w:p w14:paraId="176E30EE" w14:textId="77777777" w:rsidR="005F2241" w:rsidRDefault="005F2241" w:rsidP="005F2241">
      <w:pPr>
        <w:autoSpaceDN w:val="0"/>
        <w:ind w:firstLine="708"/>
        <w:jc w:val="both"/>
      </w:pPr>
    </w:p>
    <w:p w14:paraId="7957CCA9" w14:textId="77777777" w:rsidR="005F2241" w:rsidRDefault="005F2241" w:rsidP="005F2241">
      <w:pPr>
        <w:autoSpaceDN w:val="0"/>
        <w:ind w:firstLine="708"/>
        <w:jc w:val="both"/>
      </w:pPr>
    </w:p>
    <w:p w14:paraId="3853640F" w14:textId="77777777" w:rsidR="005F2241" w:rsidRDefault="005F2241" w:rsidP="005F2241">
      <w:pPr>
        <w:autoSpaceDN w:val="0"/>
        <w:ind w:firstLine="708"/>
        <w:jc w:val="both"/>
      </w:pPr>
    </w:p>
    <w:p w14:paraId="7232663E" w14:textId="77777777" w:rsidR="005F2241" w:rsidRDefault="005F2241" w:rsidP="005F2241">
      <w:pPr>
        <w:autoSpaceDN w:val="0"/>
        <w:ind w:firstLine="708"/>
        <w:jc w:val="both"/>
      </w:pPr>
    </w:p>
    <w:p w14:paraId="12894DB7" w14:textId="77777777" w:rsidR="005F2241" w:rsidRDefault="005F2241" w:rsidP="005F2241">
      <w:pPr>
        <w:autoSpaceDN w:val="0"/>
        <w:ind w:firstLine="708"/>
        <w:jc w:val="both"/>
      </w:pPr>
    </w:p>
    <w:p w14:paraId="38771C41" w14:textId="77777777" w:rsidR="005F2241" w:rsidRDefault="005F2241" w:rsidP="005F2241">
      <w:pPr>
        <w:autoSpaceDN w:val="0"/>
        <w:ind w:firstLine="708"/>
        <w:jc w:val="both"/>
      </w:pPr>
    </w:p>
    <w:p w14:paraId="4C83BAFC" w14:textId="77777777" w:rsidR="005F2241" w:rsidRDefault="005F2241" w:rsidP="005F2241">
      <w:pPr>
        <w:autoSpaceDN w:val="0"/>
        <w:ind w:firstLine="708"/>
        <w:jc w:val="both"/>
      </w:pPr>
    </w:p>
    <w:p w14:paraId="74A9396C" w14:textId="5797FEEE" w:rsidR="005F2241" w:rsidRPr="00E02017" w:rsidRDefault="005F2241" w:rsidP="005F2241">
      <w:pPr>
        <w:autoSpaceDN w:val="0"/>
        <w:ind w:firstLine="708"/>
        <w:jc w:val="both"/>
        <w:rPr>
          <w:b/>
        </w:rPr>
      </w:pPr>
      <w:r w:rsidRPr="00E02017">
        <w:lastRenderedPageBreak/>
        <w:t>Na temelju članka 82. Pravilnika o proračunskom računovodstvu i računskom planu („Narodne novine“, broj 124/14, 115/15, 87/16, 3/18, 126/19 i 108/20) i članka 28. Statuta Općine Bilice («Službeni vjesnik Šibensko-kninske županije», broj 10/09, 5/13 i 8/13 i „Službenik glasnik Općine Bilice“, broj 3/18, 5/18, 1/21 i 6/21 –pročišćeni tekst) Općinsko vijeće Općine Bilice, na 8. sjednici, od</w:t>
      </w:r>
      <w:r w:rsidR="00AC1193">
        <w:t xml:space="preserve"> 06</w:t>
      </w:r>
      <w:r>
        <w:t>. lipnja 2022. godine,</w:t>
      </w:r>
      <w:r w:rsidRPr="00E02017">
        <w:t xml:space="preserve"> donosi</w:t>
      </w:r>
    </w:p>
    <w:p w14:paraId="1B0CE94F" w14:textId="77777777" w:rsidR="005F2241" w:rsidRPr="00E02017" w:rsidRDefault="005F2241" w:rsidP="005F2241">
      <w:pPr>
        <w:spacing w:after="160"/>
        <w:ind w:firstLine="708"/>
        <w:jc w:val="both"/>
        <w:rPr>
          <w:rFonts w:eastAsiaTheme="minorHAnsi"/>
          <w:lang w:eastAsia="en-US"/>
        </w:rPr>
      </w:pPr>
    </w:p>
    <w:p w14:paraId="595F45F4" w14:textId="77777777" w:rsidR="005F2241" w:rsidRPr="00E02017" w:rsidRDefault="005F2241" w:rsidP="005F2241">
      <w:pPr>
        <w:autoSpaceDN w:val="0"/>
        <w:jc w:val="center"/>
        <w:rPr>
          <w:b/>
        </w:rPr>
      </w:pPr>
      <w:r w:rsidRPr="00E02017">
        <w:rPr>
          <w:b/>
        </w:rPr>
        <w:t>ODLUKA</w:t>
      </w:r>
    </w:p>
    <w:p w14:paraId="370B7BB5" w14:textId="77777777" w:rsidR="005F2241" w:rsidRPr="00E02017" w:rsidRDefault="005F2241" w:rsidP="005F2241">
      <w:pPr>
        <w:autoSpaceDN w:val="0"/>
        <w:jc w:val="center"/>
        <w:rPr>
          <w:b/>
        </w:rPr>
      </w:pPr>
      <w:r w:rsidRPr="00E02017">
        <w:rPr>
          <w:b/>
        </w:rPr>
        <w:t>o raspodjeli rezultata za 2021. godinu</w:t>
      </w:r>
    </w:p>
    <w:p w14:paraId="4E958EF8" w14:textId="77777777" w:rsidR="005F2241" w:rsidRPr="00E02017" w:rsidRDefault="005F2241" w:rsidP="005F2241">
      <w:pPr>
        <w:spacing w:after="160"/>
        <w:jc w:val="center"/>
        <w:rPr>
          <w:rFonts w:eastAsiaTheme="minorHAnsi"/>
          <w:b/>
          <w:lang w:eastAsia="en-US"/>
        </w:rPr>
      </w:pPr>
    </w:p>
    <w:p w14:paraId="5A9A8D1E" w14:textId="77777777" w:rsidR="005F2241" w:rsidRPr="00E02017" w:rsidRDefault="005F2241" w:rsidP="005F2241">
      <w:pPr>
        <w:jc w:val="center"/>
        <w:rPr>
          <w:rFonts w:eastAsiaTheme="minorHAnsi"/>
          <w:lang w:eastAsia="en-US"/>
        </w:rPr>
      </w:pPr>
      <w:r w:rsidRPr="00E02017">
        <w:rPr>
          <w:rFonts w:eastAsiaTheme="minorHAnsi"/>
          <w:b/>
          <w:lang w:eastAsia="en-US"/>
        </w:rPr>
        <w:t>Članak 1</w:t>
      </w:r>
      <w:r w:rsidRPr="00E02017">
        <w:rPr>
          <w:rFonts w:eastAsiaTheme="minorHAnsi"/>
          <w:lang w:eastAsia="en-US"/>
        </w:rPr>
        <w:t xml:space="preserve">. </w:t>
      </w:r>
    </w:p>
    <w:p w14:paraId="7624AD9C" w14:textId="77777777" w:rsidR="005F2241" w:rsidRPr="00E02017" w:rsidRDefault="005F2241" w:rsidP="005F2241">
      <w:pPr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 xml:space="preserve">Ovom Odlukom o raspodjeli rezultata za 2021. godinu, u daljnjem tekstu, Odluka, iskazuje se razlika između ostvarenih prihoda i izvršenih rashoda, kao i odredba o pokriću manjka prihoda poslovanja. </w:t>
      </w:r>
    </w:p>
    <w:p w14:paraId="78252138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437862BF" w14:textId="77777777" w:rsidR="005F2241" w:rsidRPr="00E02017" w:rsidRDefault="005F2241" w:rsidP="005F2241">
      <w:pPr>
        <w:jc w:val="center"/>
        <w:rPr>
          <w:rFonts w:eastAsiaTheme="minorHAnsi"/>
          <w:lang w:eastAsia="en-US"/>
        </w:rPr>
      </w:pPr>
      <w:r w:rsidRPr="00E02017">
        <w:rPr>
          <w:rFonts w:eastAsiaTheme="minorHAnsi"/>
          <w:b/>
          <w:lang w:eastAsia="en-US"/>
        </w:rPr>
        <w:t>Članak 2</w:t>
      </w:r>
      <w:r w:rsidRPr="00E02017">
        <w:rPr>
          <w:rFonts w:eastAsiaTheme="minorHAnsi"/>
          <w:lang w:eastAsia="en-US"/>
        </w:rPr>
        <w:t>.</w:t>
      </w:r>
    </w:p>
    <w:p w14:paraId="7C710789" w14:textId="77777777" w:rsidR="005F2241" w:rsidRPr="00E02017" w:rsidRDefault="005F2241" w:rsidP="005F2241">
      <w:pPr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>Stanja utvrđena na osnovnim računima podskupine 922- Višak/manjak prihoda na dan 31. prosinca 2021. godine iznosi:</w:t>
      </w:r>
    </w:p>
    <w:p w14:paraId="173AFDEB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4D2BF09E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  <w:t>9221-10 Višak prihoda poslovanja</w:t>
      </w:r>
    </w:p>
    <w:p w14:paraId="29BACBD8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  <w:t>2.527.881,42 kn</w:t>
      </w:r>
    </w:p>
    <w:p w14:paraId="7E2AED44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  <w:t>9222-2 Manjak od nefinancijske imovine</w:t>
      </w:r>
    </w:p>
    <w:p w14:paraId="4FDD34B3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</w:r>
      <w:r w:rsidRPr="00E02017">
        <w:rPr>
          <w:rFonts w:eastAsiaTheme="minorHAnsi"/>
          <w:lang w:eastAsia="en-US"/>
        </w:rPr>
        <w:tab/>
        <w:t>3.409.218,87 kn</w:t>
      </w:r>
    </w:p>
    <w:p w14:paraId="743B9F8D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2E64CCF9" w14:textId="77777777" w:rsidR="005F2241" w:rsidRPr="00E02017" w:rsidRDefault="005F2241" w:rsidP="005F2241">
      <w:pPr>
        <w:widowControl w:val="0"/>
        <w:autoSpaceDE w:val="0"/>
        <w:autoSpaceDN w:val="0"/>
        <w:ind w:left="1068" w:right="107"/>
        <w:jc w:val="both"/>
        <w:rPr>
          <w:lang w:val="en-US" w:eastAsia="en-US" w:bidi="en-US"/>
        </w:rPr>
      </w:pPr>
    </w:p>
    <w:p w14:paraId="6C1843E5" w14:textId="77777777" w:rsidR="005F2241" w:rsidRPr="00E02017" w:rsidRDefault="005F2241" w:rsidP="005F2241">
      <w:pPr>
        <w:jc w:val="center"/>
        <w:rPr>
          <w:rFonts w:eastAsiaTheme="minorHAnsi"/>
          <w:lang w:eastAsia="en-US"/>
        </w:rPr>
      </w:pPr>
      <w:r w:rsidRPr="00E02017">
        <w:rPr>
          <w:rFonts w:eastAsiaTheme="minorHAnsi"/>
          <w:b/>
          <w:lang w:eastAsia="en-US"/>
        </w:rPr>
        <w:t>Članak 3</w:t>
      </w:r>
      <w:r w:rsidRPr="00E02017">
        <w:rPr>
          <w:rFonts w:eastAsiaTheme="minorHAnsi"/>
          <w:lang w:eastAsia="en-US"/>
        </w:rPr>
        <w:t>.</w:t>
      </w:r>
    </w:p>
    <w:p w14:paraId="79F1A76B" w14:textId="77777777" w:rsidR="005F2241" w:rsidRPr="00E02017" w:rsidRDefault="005F2241" w:rsidP="005F2241">
      <w:pPr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ab/>
        <w:t>Viškom prihoda od poslovanja u iznosu od 2.527.881,42 kuna raspoređuje se za pokriće manjka prihoda od nefinancijske imovine, a preostali manjak od nefinancijske imovine u iznosu od 881.337,45 kuna će se pokriti iz tekućih prihoda u 2022. godini.</w:t>
      </w:r>
    </w:p>
    <w:p w14:paraId="46B09E32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00B1B46B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  <w:r w:rsidRPr="00E02017">
        <w:rPr>
          <w:rFonts w:eastAsiaTheme="minorHAnsi"/>
          <w:b/>
          <w:lang w:eastAsia="en-US"/>
        </w:rPr>
        <w:t>Članak 4.</w:t>
      </w:r>
    </w:p>
    <w:p w14:paraId="3C630E97" w14:textId="77777777" w:rsidR="005F2241" w:rsidRPr="00E02017" w:rsidRDefault="005F2241" w:rsidP="005F2241">
      <w:pPr>
        <w:ind w:firstLine="708"/>
        <w:jc w:val="both"/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>Ova Odluka stupa na snagu dan nakon objave u „Službenom glasniku Općine Bilice“.</w:t>
      </w:r>
    </w:p>
    <w:p w14:paraId="3F3386A8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36C1AB21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3ECEF17F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>KLASA: 400-06/22-01/2</w:t>
      </w:r>
    </w:p>
    <w:p w14:paraId="24136D2E" w14:textId="77777777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>URBROJ: 2182/19-22-2</w:t>
      </w:r>
    </w:p>
    <w:p w14:paraId="18504199" w14:textId="2E1E5E4B" w:rsidR="005F2241" w:rsidRPr="00E02017" w:rsidRDefault="005F2241" w:rsidP="005F2241">
      <w:pPr>
        <w:rPr>
          <w:rFonts w:eastAsiaTheme="minorHAnsi"/>
          <w:lang w:eastAsia="en-US"/>
        </w:rPr>
      </w:pPr>
      <w:r w:rsidRPr="00E02017">
        <w:rPr>
          <w:rFonts w:eastAsiaTheme="minorHAnsi"/>
          <w:lang w:eastAsia="en-US"/>
        </w:rPr>
        <w:t xml:space="preserve">Bilice, </w:t>
      </w:r>
      <w:r w:rsidR="00AC1193">
        <w:t>06</w:t>
      </w:r>
      <w:bookmarkStart w:id="3" w:name="_GoBack"/>
      <w:bookmarkEnd w:id="3"/>
      <w:r>
        <w:t>. lipnja 2022.g</w:t>
      </w:r>
      <w:r w:rsidRPr="00E02017">
        <w:rPr>
          <w:rFonts w:eastAsiaTheme="minorHAnsi"/>
          <w:lang w:eastAsia="en-US"/>
        </w:rPr>
        <w:t xml:space="preserve">. </w:t>
      </w:r>
    </w:p>
    <w:p w14:paraId="59F153C9" w14:textId="77777777" w:rsidR="005F2241" w:rsidRPr="00E02017" w:rsidRDefault="005F2241" w:rsidP="005F2241">
      <w:pPr>
        <w:rPr>
          <w:rFonts w:eastAsiaTheme="minorHAnsi"/>
          <w:lang w:eastAsia="en-US"/>
        </w:rPr>
      </w:pPr>
    </w:p>
    <w:p w14:paraId="1A28319F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  <w:r w:rsidRPr="00E02017">
        <w:rPr>
          <w:rFonts w:eastAsiaTheme="minorHAnsi"/>
          <w:b/>
          <w:lang w:eastAsia="en-US"/>
        </w:rPr>
        <w:t>OPĆINSKO VIJEĆE</w:t>
      </w:r>
    </w:p>
    <w:p w14:paraId="13044DF2" w14:textId="77777777" w:rsidR="005F2241" w:rsidRPr="00E02017" w:rsidRDefault="005F2241" w:rsidP="005F2241">
      <w:pPr>
        <w:jc w:val="center"/>
        <w:rPr>
          <w:rFonts w:eastAsiaTheme="minorHAnsi"/>
          <w:b/>
          <w:lang w:eastAsia="en-US"/>
        </w:rPr>
      </w:pPr>
      <w:r w:rsidRPr="00E02017">
        <w:rPr>
          <w:rFonts w:eastAsiaTheme="minorHAnsi"/>
          <w:b/>
          <w:lang w:eastAsia="en-US"/>
        </w:rPr>
        <w:t>OPĆINE BILICE</w:t>
      </w:r>
    </w:p>
    <w:p w14:paraId="272F04B2" w14:textId="77777777" w:rsidR="005F2241" w:rsidRPr="00E02017" w:rsidRDefault="005F2241" w:rsidP="005F2241">
      <w:pPr>
        <w:autoSpaceDN w:val="0"/>
        <w:rPr>
          <w:b/>
          <w:bCs/>
        </w:rPr>
      </w:pPr>
      <w:r w:rsidRPr="00E02017">
        <w:rPr>
          <w:b/>
        </w:rPr>
        <w:t xml:space="preserve">                                                                                                                 </w:t>
      </w:r>
      <w:r w:rsidRPr="00E02017">
        <w:rPr>
          <w:b/>
          <w:bCs/>
        </w:rPr>
        <w:t xml:space="preserve">      PREDSJEDNIK</w:t>
      </w:r>
    </w:p>
    <w:p w14:paraId="51D3FAF4" w14:textId="77777777" w:rsidR="005F2241" w:rsidRPr="00E02017" w:rsidRDefault="005F2241" w:rsidP="005F2241">
      <w:pPr>
        <w:autoSpaceDN w:val="0"/>
      </w:pPr>
      <w:r w:rsidRPr="00E02017">
        <w:t xml:space="preserve">                                                                                                                      Neven Mikulandra</w:t>
      </w:r>
    </w:p>
    <w:p w14:paraId="4C4F37C2" w14:textId="77777777" w:rsidR="005F2241" w:rsidRDefault="005F2241" w:rsidP="005F2241">
      <w:pPr>
        <w:autoSpaceDN w:val="0"/>
        <w:ind w:firstLine="708"/>
        <w:jc w:val="both"/>
      </w:pPr>
    </w:p>
    <w:p w14:paraId="698A1882" w14:textId="77777777" w:rsidR="00AC0D48" w:rsidRDefault="00AC0D48"/>
    <w:sectPr w:rsidR="00AC0D48" w:rsidSect="0072656E">
      <w:pgSz w:w="11910" w:h="16840" w:code="9"/>
      <w:pgMar w:top="1418" w:right="1418" w:bottom="1418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56E5"/>
    <w:multiLevelType w:val="hybridMultilevel"/>
    <w:tmpl w:val="415860BE"/>
    <w:lvl w:ilvl="0" w:tplc="8A1842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241"/>
    <w:rsid w:val="001E4108"/>
    <w:rsid w:val="003C57D9"/>
    <w:rsid w:val="005F2241"/>
    <w:rsid w:val="0072656E"/>
    <w:rsid w:val="00AB1E29"/>
    <w:rsid w:val="00AC0D48"/>
    <w:rsid w:val="00AC1193"/>
    <w:rsid w:val="00D860DD"/>
    <w:rsid w:val="00E7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FAF9"/>
  <w15:chartTrackingRefBased/>
  <w15:docId w15:val="{1F0134BE-C268-4892-A47B-B42A7FF2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F2241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Korisnik22</dc:creator>
  <cp:keywords/>
  <dc:description/>
  <cp:lastModifiedBy>Microsoftov račun</cp:lastModifiedBy>
  <cp:revision>5</cp:revision>
  <dcterms:created xsi:type="dcterms:W3CDTF">2022-05-26T08:34:00Z</dcterms:created>
  <dcterms:modified xsi:type="dcterms:W3CDTF">2022-05-27T07:32:00Z</dcterms:modified>
</cp:coreProperties>
</file>