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OBRAZLOŽENJE UZ DRUGU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IZMJENU I DOPUNU PRORAČUNA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OPĆINE BILICE ZA 2024. GODINU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Izmjeni i dopuni (II.) proračuna Općine Bilice za 2024. godinu, ukupni prihodi su povećani za 306.000,00 € te sad iznose ukupno 2.867.478,83 €. Rashodi poslovanja su povećani za iznos od 78.700,00 €, dok su rashodi za nabavu nefinancijske imovine povećani za 227.300,00 € te ukupni rashodi sad iznose 3.200.103,40 €. Izdatci za financijsku imovinu i otplatu zajmova iznosi 75.900,00 €. Iznos povećanja prihoda se odnosi na prihode od poreza, prihode od imovine i prihode od prodaje proizvoda i robe te pruženih usluga i prohodi od donacija. Povećanje rashoda poslovanja odnosi se na povećanje materijalnih rashoda, financijskih rashoda i ostalih rashoda. Povećanje rashoda za nabavu nefinancijske imovine odnosi se na rashode za nabavu proizvedene dugotrajne imovine. Prenesen višak iz 2023. godine iznosi 408.524,57 €.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POSEBAN DIO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RAZDJEL: 001: JEDINSTVENI UPRAVNI ODJEL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GLAVA 00101 JEDINSTVENI UPRAVNI ODJEL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1006 IZVRŠNA UPRAVA I ADMINISTRACIJA JUO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Rashodi za zaposlene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179.100,00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199.600,00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se promijenila zbog isplata neoporezivih naknada.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A100003 Rashodi za materijal i energiju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25.300,00</w:t>
            </w:r>
          </w:p>
        </w:tc>
      </w:tr>
      <w:tr>
        <w:trPr>
          <w:trHeight w:val="55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se promijenila zbog povećane potrošnje materijala i energije.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A100004 Rashodi za usluge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117.200,00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158.700,00 </w:t>
            </w:r>
          </w:p>
        </w:tc>
      </w:tr>
      <w:tr>
        <w:trPr>
          <w:trHeight w:val="68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za usluge odnosi se na povećanje intelektualnih usluga, računalnih i ostalih usluga koje nisu svrstane u programe.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1007 UREDSKA OPREMA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Uredska oprema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Povećanje stavke zbog dodatnih ulaganja u uredsku opremu.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1008 UNAPRJEĐENJE SUSTAVA –INFORMATIZACIJA UPRAVE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Ulaganje u računalne programe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smanjena jer se neće kupovati dodatni programi.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RAZDJEL: 002: URED NAČELNIKA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GLAVA 00201 URED NAČELNIKA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1004 IZVRŠNA UPRAVA – URED NAČELNIKA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Usluge promidžbe i informiranja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Stavka je povećana zbog dodatnih promidžbenih troškova vezano za objave natječaja za pomorsko dobro i natječaja za posao. 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A100002 Reprezentacija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9.000,00</w:t>
            </w:r>
          </w:p>
        </w:tc>
      </w:tr>
      <w:tr>
        <w:trPr>
          <w:trHeight w:val="55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zbog računa vezano za domjenke za dan općine i dodatnog ugošćavanja.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Izdvajanje u tekuću pričuvu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68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RAZDJEL: 003: OPĆINSKO VIJEĆE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GLAVA 00301 OPĆINSKO VIJEĆE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OPĆINSKO VIJEĆE I RADNA TIJELA VIJEĆA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Općinsko vijeće i radna tijela vijeća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1003 FINANCIRANJE RADA POLITIČKIH STRANAKA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Financiranje rada političkih stranaka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1006 IZVRŠNA UPRAVA I ADMINISTRACIJA JUO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A100004 Rashod za usluge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1011 FINANCIRANJE SLUŽBENIKA ŠIBENSKO-KNINSKE ŽUPANIJE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Financiranje službenika ŠKŽ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jer financiranje nije fiksno za svaki mjesec.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1012 ŠKŽ- STIPENDIRANJE STUDENTA MEDICINE 2023/2024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ŠKŽ – Stipendiranje studenta medicine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SUFINANCIRANJE KULTURNIH AKCIJA I MANIFESTACIJA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Organizacija proslave dana Općine Bilice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38.500,00 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zbog računa za izvođača i najam pozornice i opreme.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OSTALE KULTURNE DJELATNOSTI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Pomoć kulturnim udrugama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1001 RAZVOJ SPORTA I REKREACIJE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Športska natjecanja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Stavka je ostala nepromijenjena. 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A100002 Pomoć športskim društvima i udrugama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9.800,00</w:t>
            </w:r>
          </w:p>
        </w:tc>
      </w:tr>
      <w:tr>
        <w:trPr>
          <w:trHeight w:val="55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zbog Zaključka o odobrenju novčane pomoći MNK Bilice koje je odobrilo općinsko vijeće.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A100003 Medicinska gimnastika za žene 50+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1.600,00</w:t>
            </w:r>
          </w:p>
        </w:tc>
      </w:tr>
      <w:tr>
        <w:trPr>
          <w:trHeight w:val="68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FINANCIRANJE RADA JVP ŠIBENIK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Financiranje rada JVP-a Šibenik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FINANCIRANJE RADA DVD BILICE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Financiranje rada DVD Bilice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jer nisu bili uključeni sezonski vatrogasci prema Procjeni rizika.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JEDNOKRATNE NOVČANE POMOĆI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Jednokratne novčane pomoći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se povećala zbog starih rata za trećerođenu djecu i novčanih pomoći zbog bolesti, te novorođene djece.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1003 PODMIRENJE TROŠKOVA STANOVANJA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Podmirenje troškova stanovanja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smanjena jer nije bilo zahtjeva za troškove stanovanja.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PROGRAM 1006 POMOĆ ZA RAD AMBULANTE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Ambulanta - najamnina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601,52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601,52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Sufinanciranje djelatnosti hitne medicine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smanjena jer nije bilo sufinanciranja hitne medicine.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1007 SREDSTVA ZA NABAVU ŠKOLSKE OPREME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Sredstva za nabavu školske opreme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smanjena zbog lošeg planiranja troškova nabave opreme.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1008 TEKUĆE DONACIJE VJERSKIM ORGANIZACIJAMA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Tekuće donacije vjerskim organizacijama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smanjena zbog manjih pomoći za donacije za vjerske organizacije.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1009 FINANCIRANJE RADA CRVENOG KRIŽA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Financiranje rada crvenog križa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smanjena zbog iznosa koji stoji na sporazumu sa Crvenim križom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SUFINANCIRANJE PREDŠKOLSKOG ODGOJA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Sufinanciranje predškolskog odgoja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PROGRAM 1001 CIVILNA ZAŠTITA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Financiranje sustava civilne zaštite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Financiranje rada HGSS Šibenik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TEKUĆE ODRŽAVANJE JAVNIH ZELENIH POVRŠINA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A100003 Zbrinjavanje napuštenih životinja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zbog ugovora sa firmom AS-EKO, te dva računa zbrinjavanja životinja.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A100004 Provođenje DDDK mjera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promijenjena zbog povećane cijene dezinsekcije.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A100005 Uklanjanje otpada sa javnih površina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20.000,00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se povećala zbog povećane potrebe čišćenja i odvoza smeća.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A100006 Održavanje građevina javne odvodnje oborinskih voda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A100007 Održavanje građevina, uređaja i predmeta javne namjene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</w:tr>
      <w:tr>
        <w:trPr>
          <w:trHeight w:val="1170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A100008 Održavanje čistoće javnih površina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A100010 Održavanje dječjih igrališta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A100011 Održavanje sportskih igrališta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ODRŽAVANJE NERAZVRSTANIH CESTA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Tekući projekt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T100001 Sanacija i održavanje nerazvrstanih cesta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Stavka je ostala nepromijenjena 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T100002 Održavanje vatrogasnih i poljskih putova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zbog lošeg planiranja troškova održavanja vatrogasnih putova.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T100003 Rekonstrukcija i asfaltiranje nerazvrstanih cesta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1003 ODRŽAVANJE GROBLJA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T100001 Tekuće održavanje groblja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smanjenja zbog manje potrebe za održavanjem.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PROGRAM 1004 ODRŽAVANJE JAVNE RASVJETE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T100001 Utrošak el. električne energije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92.900,00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smanjena jer utroška električne energije za javnu rasvjetu prema računima je višestruko manji.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T100002 Tekuće i investicijsko održavanje javne rasvjete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1009 MALI KOMUNALNI ZAHVATI PO ZASEOCIMA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T100001 Mali komunalni zahvati po zaseocima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1012 ODRŽAVANJE JAVNIH POVRŠINA NA KOJIMA NIJE DOPUŠTEN PROMET MOTORNIH VOZILA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Održavanje javnih plaža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Održavanje pješačkih staza i obalne šetnice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zbog većih računa održavanja.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IZGRADNJA JAVNE RASVJETE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K100003 Gradnja javne rasvjete Lugovići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K100006 Ugradnja LED rasvjetnih tijela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zbog lošeg planiranja, spojeni su troškovi od 2023. jer je izvršenje bilo u 2024. godini.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K100007 Gradnja javne rasvjete Ivčeva kuća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K100008 Gradnja javne rasvjete ulica do Pastoralnog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K100009 Javna rasvjeta kod Crkve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1004 ASFALTIRANJE I REKONSTRUKCIJA ULICA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promijenjena zbog lošeg planiranja.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K100016 Asfaltiranje ulice kod Kudre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promijenjena prema novom troškovniku.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K100017 Asfaltiranje ulice Podlukovnik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promijenjena prema novom troškovniku.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K100018 Asfaltiranje ulice Lugovići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promijenjena prema novom troškovniku.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K100020 Asfaltiranje ulice Put Vidrovače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nova u planu.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K100021 Asfaltiranje ulice Cari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nova u planu.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1006 IZGRADNJA DJEČJIH IGRALIŠTA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K100002 Izgradnja dječjeg igrališta u Novom Naselju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85.600,00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jer je dodana još jedna faza gradnje.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K100003 Izgradnja dječjeg igrališta u Carima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1009 IZGRADNJA KAPELICE NA POMIŠLJU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K100003 Opremanje kapelice na Pomišljaju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K100005 Izgradnja ostave na Pomišljaju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1011 IZGRADNJA ŠETNICE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šetnice Lučeva punta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39.800,00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39.800,00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1016 IZGRADNJA INFRASTRUKTURE I OKOLIŠA ZGRADE OPĆINE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infrastrukture i okoliša zgrade Općine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1017 IZGRADNJA GROBNICA I UREĐENJE GROBLJA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grobnica i uređenje groblja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1018 IZGRADNJA I REKONSTRUKCIJA VODOVODNE MREŽE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i rekonstrukcija vodovodne mreže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1019 IZGRADNJA ZGRADE DVD-a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zgrade DVD-a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1.000.001,88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1.000.001,88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IT-u mehanizam, stavka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1020 JAVNI SAT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Javni sat na mulu A. Stepinca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smanjena jer su troškovi izgradnje manji.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SREDNJA ŠKOLA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Sufinanciranje prijevoza učenika srednjih škola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1003 STIPENDIRANJE STUDENATA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Stipendiranje studenata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smanjena jer nije donesena odluka o stipendiranju studenata isto nije objavljen natječaj.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FINANCIRANJE ODRŽAVANJA POMORSKOG DOBRA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Tekući projekt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T100001Tekuće održavanje pomorskog dobra (plaže)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zbog dodatnih ulaganja.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1003 IZRADA PROJEKTNE DOKUMENTACIJE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Izrada projektne dokumentacije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POTICANJE RAZVOJA TURIZMA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Turistička zajednica Općine Bilice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F769C"/>
    <w:multiLevelType w:val="hybridMultilevel"/>
    <w:tmpl w:val="E11ED120"/>
    <w:lvl w:ilvl="0" w:tplc="B41ADF66">
      <w:start w:val="14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0D3F2-864B-47CD-A9DB-9F54DA70A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13</Pages>
  <Words>2397</Words>
  <Characters>13665</Characters>
  <Application>Microsoft Office Word</Application>
  <DocSecurity>0</DocSecurity>
  <Lines>113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14</cp:revision>
  <dcterms:created xsi:type="dcterms:W3CDTF">2023-12-11T08:11:00Z</dcterms:created>
  <dcterms:modified xsi:type="dcterms:W3CDTF">2024-12-19T07:54:00Z</dcterms:modified>
</cp:coreProperties>
</file>