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4D8" w:rsidRPr="00263651" w:rsidRDefault="00C204D8" w:rsidP="00C204D8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>Na temelju članka 14. Zakona o proračunu («Narodne novine», broj 87/08</w:t>
      </w:r>
      <w:r>
        <w:rPr>
          <w:rFonts w:ascii="Times New Roman" w:hAnsi="Times New Roman"/>
          <w:sz w:val="24"/>
          <w:szCs w:val="24"/>
        </w:rPr>
        <w:t>,</w:t>
      </w:r>
      <w:r w:rsidRPr="00263651">
        <w:rPr>
          <w:rFonts w:ascii="Times New Roman" w:hAnsi="Times New Roman"/>
          <w:sz w:val="24"/>
          <w:szCs w:val="24"/>
        </w:rPr>
        <w:t xml:space="preserve"> 136/12</w:t>
      </w:r>
      <w:r>
        <w:rPr>
          <w:rFonts w:ascii="Times New Roman" w:hAnsi="Times New Roman"/>
          <w:sz w:val="24"/>
          <w:szCs w:val="24"/>
        </w:rPr>
        <w:t xml:space="preserve"> i 15/15</w:t>
      </w:r>
      <w:r w:rsidRPr="00263651">
        <w:rPr>
          <w:rFonts w:ascii="Times New Roman" w:hAnsi="Times New Roman"/>
          <w:sz w:val="24"/>
          <w:szCs w:val="24"/>
        </w:rPr>
        <w:t xml:space="preserve">) </w:t>
      </w:r>
      <w:r w:rsidRPr="00AE1ECB">
        <w:rPr>
          <w:rFonts w:ascii="Times New Roman" w:hAnsi="Times New Roman"/>
          <w:sz w:val="24"/>
          <w:szCs w:val="24"/>
        </w:rPr>
        <w:t xml:space="preserve">i članka 28. Statuta Općine Bilice </w:t>
      </w:r>
      <w:r w:rsidRPr="00BC5DD6">
        <w:rPr>
          <w:rFonts w:ascii="Times New Roman" w:hAnsi="Times New Roman"/>
          <w:sz w:val="24"/>
          <w:szCs w:val="24"/>
        </w:rPr>
        <w:t>(«Službeni vjesnik Šibensko-kninske županije», broj  10/09, 5/13</w:t>
      </w:r>
      <w:r>
        <w:rPr>
          <w:rFonts w:ascii="Times New Roman" w:hAnsi="Times New Roman"/>
          <w:sz w:val="24"/>
          <w:szCs w:val="24"/>
        </w:rPr>
        <w:t>,</w:t>
      </w:r>
      <w:r w:rsidRPr="00BC5DD6">
        <w:rPr>
          <w:rFonts w:ascii="Times New Roman" w:hAnsi="Times New Roman"/>
          <w:sz w:val="24"/>
          <w:szCs w:val="24"/>
        </w:rPr>
        <w:t xml:space="preserve"> 8/13</w:t>
      </w:r>
      <w:r w:rsidRPr="003E394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i „Službeni glasnik Općine Bilice“, broj 3/18 i 5/18</w:t>
      </w:r>
      <w:r w:rsidRPr="00BC5DD6">
        <w:rPr>
          <w:rFonts w:ascii="Times New Roman" w:hAnsi="Times New Roman"/>
          <w:sz w:val="24"/>
          <w:szCs w:val="24"/>
        </w:rPr>
        <w:t>)</w:t>
      </w:r>
      <w:r w:rsidRPr="00AF0A53">
        <w:rPr>
          <w:rFonts w:ascii="Times New Roman" w:hAnsi="Times New Roman"/>
          <w:sz w:val="24"/>
          <w:szCs w:val="24"/>
        </w:rPr>
        <w:t xml:space="preserve">, Općinsko Vijeće Općine Bilice, na </w:t>
      </w:r>
      <w:r>
        <w:rPr>
          <w:rFonts w:ascii="Times New Roman" w:hAnsi="Times New Roman"/>
          <w:sz w:val="24"/>
          <w:szCs w:val="24"/>
        </w:rPr>
        <w:t>21</w:t>
      </w:r>
      <w:r w:rsidRPr="00AF0A53">
        <w:rPr>
          <w:rFonts w:ascii="Times New Roman" w:hAnsi="Times New Roman"/>
          <w:sz w:val="24"/>
          <w:szCs w:val="24"/>
        </w:rPr>
        <w:t xml:space="preserve">. sjednici, od </w:t>
      </w:r>
      <w:r>
        <w:rPr>
          <w:rFonts w:ascii="Times New Roman" w:hAnsi="Times New Roman"/>
          <w:sz w:val="24"/>
          <w:szCs w:val="24"/>
        </w:rPr>
        <w:t>19</w:t>
      </w:r>
      <w:r w:rsidRPr="00AF0A5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prosinca </w:t>
      </w:r>
      <w:r w:rsidRPr="00AF0A53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Pr="00AF0A53">
        <w:rPr>
          <w:rFonts w:ascii="Times New Roman" w:hAnsi="Times New Roman"/>
          <w:sz w:val="24"/>
          <w:szCs w:val="24"/>
        </w:rPr>
        <w:t xml:space="preserve">. godine, donosi  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63651">
        <w:rPr>
          <w:rFonts w:ascii="Times New Roman" w:hAnsi="Times New Roman"/>
          <w:b/>
          <w:sz w:val="24"/>
          <w:szCs w:val="24"/>
        </w:rPr>
        <w:t>ODLUKU</w:t>
      </w: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o izvršenju Proračuna Općine Bilice</w:t>
      </w: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za 20</w:t>
      </w:r>
      <w:r>
        <w:rPr>
          <w:rFonts w:ascii="Times New Roman" w:hAnsi="Times New Roman"/>
          <w:b/>
          <w:bCs/>
          <w:sz w:val="24"/>
          <w:szCs w:val="24"/>
        </w:rPr>
        <w:t>20</w:t>
      </w:r>
      <w:r w:rsidRPr="00263651">
        <w:rPr>
          <w:rFonts w:ascii="Times New Roman" w:hAnsi="Times New Roman"/>
          <w:b/>
          <w:bCs/>
          <w:sz w:val="24"/>
          <w:szCs w:val="24"/>
        </w:rPr>
        <w:t>. godinu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sz w:val="24"/>
          <w:szCs w:val="24"/>
        </w:rPr>
      </w:pPr>
      <w:r w:rsidRPr="00263651">
        <w:rPr>
          <w:rFonts w:ascii="Times New Roman" w:hAnsi="Times New Roman"/>
          <w:b/>
          <w:sz w:val="24"/>
          <w:szCs w:val="24"/>
        </w:rPr>
        <w:t>I. OPĆE ODREDBE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1.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color w:val="FF0000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Ovom Odlukom određuje se način izvršavanja Proračuna Općine Bilice za 20</w:t>
      </w:r>
      <w:r>
        <w:rPr>
          <w:rFonts w:ascii="Times New Roman" w:hAnsi="Times New Roman"/>
          <w:sz w:val="24"/>
          <w:szCs w:val="24"/>
        </w:rPr>
        <w:t>20</w:t>
      </w:r>
      <w:r w:rsidRPr="00263651">
        <w:rPr>
          <w:rFonts w:ascii="Times New Roman" w:hAnsi="Times New Roman"/>
          <w:sz w:val="24"/>
          <w:szCs w:val="24"/>
        </w:rPr>
        <w:t xml:space="preserve">. godinu (u daljnjem tekstu </w:t>
      </w:r>
      <w:r>
        <w:rPr>
          <w:rFonts w:ascii="Times New Roman" w:hAnsi="Times New Roman"/>
          <w:sz w:val="24"/>
          <w:szCs w:val="24"/>
        </w:rPr>
        <w:t>Odluka</w:t>
      </w:r>
      <w:r w:rsidRPr="00263651">
        <w:rPr>
          <w:rFonts w:ascii="Times New Roman" w:hAnsi="Times New Roman"/>
          <w:sz w:val="24"/>
          <w:szCs w:val="24"/>
        </w:rPr>
        <w:t>), upravljanje prihodima i izdacima, njihovo izvršavanje, upravljanje imovinom Općine, te prava i obveze nositelja izvršenja Proračuna</w:t>
      </w:r>
      <w:r w:rsidRPr="00263651">
        <w:rPr>
          <w:rFonts w:ascii="Times New Roman" w:hAnsi="Times New Roman"/>
          <w:color w:val="FF0000"/>
          <w:sz w:val="24"/>
          <w:szCs w:val="24"/>
        </w:rPr>
        <w:t>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2.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Opći dio Proračuna sastoji se od Bilance prihoda i izdataka, a Posebni dio sadrži detaljan raspored rashoda i izdataka po posebnim namjenama.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U Bilanci prihoda i izdataka iskazuju se porezni i neporezni prihodi i drugi prihodi i primici te izdaci utvrđeni za financiranje javnih troškova na razini Općine temeljem zakonskih i drugih propisa.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sz w:val="24"/>
          <w:szCs w:val="24"/>
        </w:rPr>
      </w:pPr>
      <w:r w:rsidRPr="00263651">
        <w:rPr>
          <w:rFonts w:ascii="Times New Roman" w:hAnsi="Times New Roman"/>
          <w:b/>
          <w:sz w:val="24"/>
          <w:szCs w:val="24"/>
        </w:rPr>
        <w:t>II. IZVRŠAVANJE PRORAČUNA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3.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Proračunska sredstva smiju se koristiti samo za namjene za koje su planirane i određene i to do visine utvrđene u Posebnom dijelu Proračuna.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color w:val="FF0000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Ukoliko se prihodi Proračuna ne ostvaruju planiranom dinamikom, prednost u izvršavanju obveza imat će sredstva za redovnu djelatnost Općine.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4.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Ako tijekom godine dođe do znatnije neusklađenosti planiranih prihoda i izdataka Proračuna, njegovo uravnoteženje, predložit će se Općinskom vijeću donošenje izmjene i dopune Proračuna.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Preraspodjela izdataka unutar razdjela, na razini pozicije ne može biti veća od 5% na teret sredstava utvrđenih na poziciji koja se umanjuje.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5.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Hitni i nepredviđeni izdaci, te izdaci za neplanirane ili nedovoljno planirane izdatke koji se pojave tijekom proračunske godine podmiruju se iz proračunske zalihe utvrđene godišnjim Proračunom.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O korištenju proračunske zalihe Proračuna odlučuje načelnik.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Načelnik je obvezan izvijestiti Općinsko vijeće o korištenju sredstava proračunske zalihe Proračuna.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04D8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lastRenderedPageBreak/>
        <w:t>Članak 6.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 xml:space="preserve">Postupak nabave investicijskih dobara i usluga, te ustupanja radova provodit će se u skladu sa Zakonom o javnoj nabavi («Narodne novine», broj </w:t>
      </w:r>
      <w:r>
        <w:rPr>
          <w:rFonts w:ascii="Times New Roman" w:hAnsi="Times New Roman"/>
          <w:sz w:val="24"/>
          <w:szCs w:val="24"/>
        </w:rPr>
        <w:t>120/16</w:t>
      </w:r>
      <w:r w:rsidRPr="0026365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i Pravilnikom o provedbi postupaka jednostavne nabave („Službeni glasnik Općine Bilice“, broj 1/17)</w:t>
      </w:r>
      <w:r w:rsidRPr="00263651">
        <w:rPr>
          <w:rFonts w:ascii="Times New Roman" w:hAnsi="Times New Roman"/>
          <w:sz w:val="24"/>
          <w:szCs w:val="24"/>
        </w:rPr>
        <w:t>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7.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Naredbodavac za izvršenje Proračuna je nositelj izvršne vlasti – općinski načelnik. Isti je odgovoran za izvršenje Proračuna u cjelini.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8.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Načelnik je obvezan izvijestiti Općinsko vijeće o izvršenju Proračuna Općine Bilice za 20</w:t>
      </w:r>
      <w:r>
        <w:rPr>
          <w:rFonts w:ascii="Times New Roman" w:hAnsi="Times New Roman"/>
          <w:sz w:val="24"/>
          <w:szCs w:val="24"/>
        </w:rPr>
        <w:t>20</w:t>
      </w:r>
      <w:r w:rsidRPr="00263651">
        <w:rPr>
          <w:rFonts w:ascii="Times New Roman" w:hAnsi="Times New Roman"/>
          <w:sz w:val="24"/>
          <w:szCs w:val="24"/>
        </w:rPr>
        <w:t>. godinu za prvo</w:t>
      </w:r>
      <w:r>
        <w:rPr>
          <w:rFonts w:ascii="Times New Roman" w:hAnsi="Times New Roman"/>
          <w:sz w:val="24"/>
          <w:szCs w:val="24"/>
        </w:rPr>
        <w:t xml:space="preserve"> polugodište do 5. kolovoza 2020</w:t>
      </w:r>
      <w:r w:rsidRPr="00263651">
        <w:rPr>
          <w:rFonts w:ascii="Times New Roman" w:hAnsi="Times New Roman"/>
          <w:sz w:val="24"/>
          <w:szCs w:val="24"/>
        </w:rPr>
        <w:t>. godine.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9.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Pogrešno ili više uplaćeni prihodi u Proračun, vraćaju se uplatiteljima na teret tih prihoda.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10.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Proračun se izvršava do 31. prosinca 20</w:t>
      </w:r>
      <w:r>
        <w:rPr>
          <w:rFonts w:ascii="Times New Roman" w:hAnsi="Times New Roman"/>
          <w:sz w:val="24"/>
          <w:szCs w:val="24"/>
        </w:rPr>
        <w:t>20</w:t>
      </w:r>
      <w:r w:rsidRPr="00263651">
        <w:rPr>
          <w:rFonts w:ascii="Times New Roman" w:hAnsi="Times New Roman"/>
          <w:sz w:val="24"/>
          <w:szCs w:val="24"/>
        </w:rPr>
        <w:t>. godine.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>Financijske obveze koje ne budu podmirene do 31. prosinca 20</w:t>
      </w:r>
      <w:r>
        <w:rPr>
          <w:rFonts w:ascii="Times New Roman" w:hAnsi="Times New Roman"/>
          <w:sz w:val="24"/>
          <w:szCs w:val="24"/>
        </w:rPr>
        <w:t>20</w:t>
      </w:r>
      <w:r w:rsidRPr="00263651">
        <w:rPr>
          <w:rFonts w:ascii="Times New Roman" w:hAnsi="Times New Roman"/>
          <w:sz w:val="24"/>
          <w:szCs w:val="24"/>
        </w:rPr>
        <w:t>. godine, podmirit će se iz Proračuna naredne fiskalne godine.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sz w:val="24"/>
          <w:szCs w:val="24"/>
        </w:rPr>
      </w:pPr>
      <w:r w:rsidRPr="00263651">
        <w:rPr>
          <w:rFonts w:ascii="Times New Roman" w:hAnsi="Times New Roman"/>
          <w:b/>
          <w:sz w:val="24"/>
          <w:szCs w:val="24"/>
        </w:rPr>
        <w:t>III. ZAKLJUČNA ODREDBA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Članak 11.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ab/>
        <w:t xml:space="preserve">Ova Odluka stupa na snagu </w:t>
      </w:r>
      <w:r>
        <w:rPr>
          <w:rFonts w:ascii="Times New Roman" w:hAnsi="Times New Roman"/>
        </w:rPr>
        <w:t xml:space="preserve">osmog dana od </w:t>
      </w:r>
      <w:r w:rsidRPr="005F225E">
        <w:rPr>
          <w:rFonts w:ascii="Times New Roman" w:hAnsi="Times New Roman"/>
        </w:rPr>
        <w:t>dan</w:t>
      </w:r>
      <w:r>
        <w:rPr>
          <w:rFonts w:ascii="Times New Roman" w:hAnsi="Times New Roman"/>
        </w:rPr>
        <w:t>a</w:t>
      </w:r>
      <w:r w:rsidRPr="005F225E">
        <w:rPr>
          <w:rFonts w:ascii="Times New Roman" w:hAnsi="Times New Roman"/>
        </w:rPr>
        <w:t xml:space="preserve"> objave u «Službenom </w:t>
      </w:r>
      <w:r>
        <w:rPr>
          <w:rFonts w:ascii="Times New Roman" w:hAnsi="Times New Roman"/>
        </w:rPr>
        <w:t>glasniku Općine Bilice</w:t>
      </w:r>
      <w:r w:rsidRPr="005F225E">
        <w:rPr>
          <w:rFonts w:ascii="Times New Roman" w:hAnsi="Times New Roman"/>
        </w:rPr>
        <w:t>»</w:t>
      </w:r>
      <w:r>
        <w:rPr>
          <w:rFonts w:ascii="Times New Roman" w:hAnsi="Times New Roman"/>
          <w:szCs w:val="24"/>
        </w:rPr>
        <w:t>, a</w:t>
      </w:r>
      <w:r w:rsidRPr="00565827">
        <w:rPr>
          <w:rFonts w:ascii="Times New Roman" w:hAnsi="Times New Roman"/>
          <w:sz w:val="24"/>
          <w:szCs w:val="24"/>
        </w:rPr>
        <w:t xml:space="preserve"> </w:t>
      </w:r>
      <w:r w:rsidRPr="00263651">
        <w:rPr>
          <w:rFonts w:ascii="Times New Roman" w:hAnsi="Times New Roman"/>
          <w:sz w:val="24"/>
          <w:szCs w:val="24"/>
        </w:rPr>
        <w:t>primjenj</w:t>
      </w:r>
      <w:r>
        <w:rPr>
          <w:rFonts w:ascii="Times New Roman" w:hAnsi="Times New Roman"/>
          <w:sz w:val="24"/>
          <w:szCs w:val="24"/>
        </w:rPr>
        <w:t>uje</w:t>
      </w:r>
      <w:r w:rsidRPr="00263651">
        <w:rPr>
          <w:rFonts w:ascii="Times New Roman" w:hAnsi="Times New Roman"/>
          <w:sz w:val="24"/>
          <w:szCs w:val="24"/>
        </w:rPr>
        <w:t xml:space="preserve"> se od 01. siječnja 20</w:t>
      </w:r>
      <w:r>
        <w:rPr>
          <w:rFonts w:ascii="Times New Roman" w:hAnsi="Times New Roman"/>
          <w:sz w:val="24"/>
          <w:szCs w:val="24"/>
        </w:rPr>
        <w:t>20</w:t>
      </w:r>
      <w:r w:rsidRPr="0026365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g</w:t>
      </w:r>
      <w:r w:rsidRPr="00263651">
        <w:rPr>
          <w:rFonts w:ascii="Times New Roman" w:hAnsi="Times New Roman"/>
          <w:sz w:val="24"/>
          <w:szCs w:val="24"/>
        </w:rPr>
        <w:t>odine.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>KLASA  : 400-06/1</w:t>
      </w:r>
      <w:r>
        <w:rPr>
          <w:rFonts w:ascii="Times New Roman" w:hAnsi="Times New Roman"/>
          <w:sz w:val="24"/>
          <w:szCs w:val="24"/>
        </w:rPr>
        <w:t>9-01/1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>URBROJ: 2182/19-1</w:t>
      </w:r>
      <w:r>
        <w:rPr>
          <w:rFonts w:ascii="Times New Roman" w:hAnsi="Times New Roman"/>
          <w:sz w:val="24"/>
          <w:szCs w:val="24"/>
        </w:rPr>
        <w:t>9</w:t>
      </w:r>
      <w:r w:rsidRPr="00263651">
        <w:rPr>
          <w:rFonts w:ascii="Times New Roman" w:hAnsi="Times New Roman"/>
          <w:sz w:val="24"/>
          <w:szCs w:val="24"/>
        </w:rPr>
        <w:t>-1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Bilice, 19</w:t>
      </w:r>
      <w:r w:rsidRPr="0026365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prosinca</w:t>
      </w:r>
      <w:r w:rsidRPr="0026365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263651">
        <w:rPr>
          <w:rFonts w:ascii="Times New Roman" w:hAnsi="Times New Roman"/>
          <w:sz w:val="24"/>
          <w:szCs w:val="24"/>
        </w:rPr>
        <w:t>.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63651">
        <w:rPr>
          <w:rFonts w:ascii="Times New Roman" w:hAnsi="Times New Roman"/>
          <w:b/>
          <w:sz w:val="24"/>
          <w:szCs w:val="24"/>
        </w:rPr>
        <w:t>OPĆINSKO VIJEĆE</w:t>
      </w:r>
    </w:p>
    <w:p w:rsidR="00C204D8" w:rsidRPr="00263651" w:rsidRDefault="00C204D8" w:rsidP="00C204D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>OPĆINE BILICE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</w:t>
      </w:r>
      <w:r w:rsidRPr="00263651">
        <w:rPr>
          <w:rFonts w:ascii="Times New Roman" w:hAnsi="Times New Roman"/>
          <w:b/>
          <w:bCs/>
          <w:sz w:val="24"/>
          <w:szCs w:val="24"/>
        </w:rPr>
        <w:tab/>
      </w:r>
      <w:r w:rsidRPr="00263651">
        <w:rPr>
          <w:rFonts w:ascii="Times New Roman" w:hAnsi="Times New Roman"/>
          <w:b/>
          <w:bCs/>
          <w:sz w:val="24"/>
          <w:szCs w:val="24"/>
        </w:rPr>
        <w:tab/>
      </w:r>
      <w:r w:rsidRPr="00263651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              </w:t>
      </w:r>
    </w:p>
    <w:p w:rsidR="00C204D8" w:rsidRPr="00263651" w:rsidRDefault="00C204D8" w:rsidP="00C204D8">
      <w:pPr>
        <w:pStyle w:val="Bezproreda"/>
        <w:rPr>
          <w:rFonts w:ascii="Times New Roman" w:hAnsi="Times New Roman"/>
          <w:b/>
          <w:sz w:val="24"/>
          <w:szCs w:val="24"/>
        </w:rPr>
      </w:pPr>
      <w:r w:rsidRPr="00263651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</w:t>
      </w:r>
      <w:r w:rsidRPr="00263651">
        <w:rPr>
          <w:rFonts w:ascii="Times New Roman" w:hAnsi="Times New Roman"/>
          <w:b/>
          <w:sz w:val="24"/>
          <w:szCs w:val="24"/>
        </w:rPr>
        <w:t>PREDSJEDNIK</w:t>
      </w:r>
    </w:p>
    <w:p w:rsidR="00C204D8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  <w:r w:rsidRPr="0026365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Neven Mikulandra</w:t>
      </w:r>
    </w:p>
    <w:p w:rsidR="00C204D8" w:rsidRDefault="00C204D8" w:rsidP="00C204D8">
      <w:pPr>
        <w:pStyle w:val="Bezproreda"/>
        <w:rPr>
          <w:rFonts w:ascii="Times New Roman" w:hAnsi="Times New Roman"/>
          <w:sz w:val="24"/>
          <w:szCs w:val="24"/>
        </w:rPr>
      </w:pPr>
    </w:p>
    <w:p w:rsidR="00AC0D48" w:rsidRDefault="00AC0D48">
      <w:bookmarkStart w:id="0" w:name="_GoBack"/>
      <w:bookmarkEnd w:id="0"/>
    </w:p>
    <w:sectPr w:rsidR="00AC0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D8"/>
    <w:rsid w:val="003C57D9"/>
    <w:rsid w:val="00AC0D48"/>
    <w:rsid w:val="00C204D8"/>
    <w:rsid w:val="00E7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91A95-5935-4F4F-8C39-F6102A40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204D8"/>
    <w:pPr>
      <w:spacing w:after="0" w:line="240" w:lineRule="auto"/>
    </w:pPr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Korisnik22</cp:lastModifiedBy>
  <cp:revision>1</cp:revision>
  <dcterms:created xsi:type="dcterms:W3CDTF">2020-01-08T08:52:00Z</dcterms:created>
  <dcterms:modified xsi:type="dcterms:W3CDTF">2020-01-08T08:52:00Z</dcterms:modified>
</cp:coreProperties>
</file>