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30C" w:rsidRPr="00972A6A" w:rsidRDefault="0088330C" w:rsidP="0088330C">
      <w:pPr>
        <w:tabs>
          <w:tab w:val="left" w:pos="8021"/>
        </w:tabs>
        <w:ind w:left="-180"/>
        <w:rPr>
          <w:rFonts w:ascii="Times New Roman" w:eastAsia="Times New Roman" w:hAnsi="Times New Roman" w:cs="Times New Roman"/>
          <w:sz w:val="22"/>
          <w:szCs w:val="22"/>
        </w:rPr>
      </w:pPr>
      <w:r w:rsidRPr="00972A6A">
        <w:rPr>
          <w:rFonts w:ascii="Times New Roman" w:eastAsia="Times New Roman" w:hAnsi="Times New Roman" w:cs="Times New Roman"/>
          <w:sz w:val="24"/>
          <w:szCs w:val="24"/>
        </w:rPr>
        <w:fldChar w:fldCharType="begin"/>
      </w:r>
      <w:r w:rsidRPr="00972A6A">
        <w:rPr>
          <w:rFonts w:ascii="Times New Roman" w:eastAsia="Times New Roman" w:hAnsi="Times New Roman" w:cs="Times New Roman"/>
          <w:sz w:val="22"/>
          <w:szCs w:val="22"/>
        </w:rPr>
        <w:instrText xml:space="preserve"> HYPERLINK "http://www.inet.hr/~ureddrza/Grb-rh%20mali.gif" \t "_top" </w:instrText>
      </w:r>
      <w:r w:rsidRPr="00972A6A">
        <w:rPr>
          <w:rFonts w:ascii="Times New Roman" w:eastAsia="Times New Roman" w:hAnsi="Times New Roman" w:cs="Times New Roman"/>
          <w:sz w:val="24"/>
          <w:szCs w:val="24"/>
        </w:rPr>
        <w:fldChar w:fldCharType="separate"/>
      </w:r>
      <w:r w:rsidRPr="00972A6A">
        <w:rPr>
          <w:rFonts w:ascii="Times New Roman" w:eastAsia="Times New Roman" w:hAnsi="Times New Roman" w:cs="Times New Roman"/>
          <w:sz w:val="22"/>
          <w:szCs w:val="22"/>
        </w:rPr>
        <w:t xml:space="preserve">                 </w:t>
      </w:r>
      <w:r w:rsidRPr="00972A6A">
        <w:rPr>
          <w:rFonts w:ascii="Times New Roman" w:eastAsia="Times New Roman" w:hAnsi="Times New Roman" w:cs="Times New Roman"/>
          <w:noProof/>
          <w:color w:val="0000CC"/>
          <w:sz w:val="22"/>
          <w:szCs w:val="22"/>
        </w:rPr>
        <w:drawing>
          <wp:inline distT="0" distB="0" distL="0" distR="0" wp14:anchorId="2B53289B" wp14:editId="3049928F">
            <wp:extent cx="523875" cy="619125"/>
            <wp:effectExtent l="0" t="0" r="9525" b="9525"/>
            <wp:docPr id="9" name="Slika 9" descr="http://www.inet.hr/~ureddrza/Grb-rh%20ma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et.hr/~ureddrza/Grb-rh%20mali.gif"/>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972A6A">
        <w:rPr>
          <w:rFonts w:ascii="Times New Roman" w:eastAsia="Times New Roman" w:hAnsi="Times New Roman" w:cs="Times New Roman"/>
          <w:noProof/>
          <w:color w:val="0000CC"/>
          <w:sz w:val="22"/>
          <w:szCs w:val="22"/>
        </w:rPr>
        <w:fldChar w:fldCharType="end"/>
      </w:r>
      <w:r w:rsidRPr="00972A6A">
        <w:rPr>
          <w:rFonts w:ascii="Times New Roman" w:eastAsia="Times New Roman" w:hAnsi="Times New Roman" w:cs="Times New Roman"/>
          <w:sz w:val="22"/>
          <w:szCs w:val="22"/>
        </w:rPr>
        <w:t xml:space="preserve">                                                                                                                                    </w:t>
      </w:r>
    </w:p>
    <w:p w:rsidR="0088330C" w:rsidRPr="00972A6A" w:rsidRDefault="0088330C" w:rsidP="0088330C">
      <w:pPr>
        <w:tabs>
          <w:tab w:val="left" w:pos="8021"/>
        </w:tabs>
        <w:ind w:left="-180"/>
        <w:rPr>
          <w:rFonts w:ascii="Times New Roman" w:eastAsia="Times New Roman" w:hAnsi="Times New Roman" w:cs="Times New Roman"/>
          <w:sz w:val="22"/>
          <w:szCs w:val="22"/>
        </w:rPr>
      </w:pPr>
      <w:r w:rsidRPr="00972A6A">
        <w:rPr>
          <w:rFonts w:ascii="Times New Roman" w:eastAsia="Times New Roman" w:hAnsi="Times New Roman" w:cs="Times New Roman"/>
          <w:sz w:val="22"/>
          <w:szCs w:val="22"/>
        </w:rPr>
        <w:t xml:space="preserve">                                                                                                                                                             </w:t>
      </w:r>
    </w:p>
    <w:p w:rsidR="0088330C" w:rsidRPr="00972A6A" w:rsidRDefault="0088330C" w:rsidP="0088330C">
      <w:pPr>
        <w:tabs>
          <w:tab w:val="left" w:pos="8021"/>
        </w:tabs>
        <w:ind w:left="-180"/>
        <w:rPr>
          <w:rFonts w:ascii="Times New Roman" w:eastAsia="Times New Roman" w:hAnsi="Times New Roman" w:cs="Times New Roman"/>
          <w:b/>
          <w:sz w:val="22"/>
          <w:szCs w:val="22"/>
        </w:rPr>
      </w:pPr>
      <w:r w:rsidRPr="00972A6A">
        <w:rPr>
          <w:rFonts w:ascii="Times New Roman" w:eastAsia="Times New Roman" w:hAnsi="Times New Roman" w:cs="Times New Roman"/>
          <w:b/>
          <w:sz w:val="22"/>
          <w:szCs w:val="22"/>
        </w:rPr>
        <w:t xml:space="preserve">       REPUBLIKA HRVATSKA</w:t>
      </w:r>
    </w:p>
    <w:p w:rsidR="0088330C" w:rsidRPr="00972A6A" w:rsidRDefault="0088330C" w:rsidP="0088330C">
      <w:pPr>
        <w:tabs>
          <w:tab w:val="left" w:pos="8021"/>
        </w:tabs>
        <w:ind w:left="-180"/>
        <w:rPr>
          <w:rFonts w:ascii="Times New Roman" w:eastAsia="Times New Roman" w:hAnsi="Times New Roman" w:cs="Times New Roman"/>
          <w:b/>
          <w:sz w:val="22"/>
          <w:szCs w:val="22"/>
        </w:rPr>
      </w:pPr>
      <w:r w:rsidRPr="00972A6A">
        <w:rPr>
          <w:rFonts w:ascii="Times New Roman" w:eastAsia="Times New Roman" w:hAnsi="Times New Roman" w:cs="Times New Roman"/>
          <w:b/>
          <w:sz w:val="22"/>
          <w:szCs w:val="22"/>
        </w:rPr>
        <w:t xml:space="preserve">       ŠIBENSKO-KNINSKA ŽUPANIJA</w:t>
      </w:r>
    </w:p>
    <w:p w:rsidR="0088330C" w:rsidRPr="00972A6A" w:rsidRDefault="0088330C" w:rsidP="0088330C">
      <w:pPr>
        <w:tabs>
          <w:tab w:val="left" w:pos="8021"/>
        </w:tabs>
        <w:ind w:left="-180"/>
        <w:rPr>
          <w:rFonts w:ascii="Times New Roman" w:eastAsia="Times New Roman" w:hAnsi="Times New Roman" w:cs="Times New Roman"/>
          <w:b/>
          <w:sz w:val="22"/>
          <w:szCs w:val="22"/>
        </w:rPr>
      </w:pPr>
      <w:r w:rsidRPr="00972A6A">
        <w:rPr>
          <w:rFonts w:ascii="Times New Roman" w:eastAsia="Times New Roman" w:hAnsi="Times New Roman" w:cs="Times New Roman"/>
          <w:b/>
          <w:sz w:val="22"/>
          <w:szCs w:val="22"/>
        </w:rPr>
        <w:t xml:space="preserve">       OPĆINA BILICE</w:t>
      </w:r>
    </w:p>
    <w:p w:rsidR="0088330C" w:rsidRPr="00972A6A" w:rsidRDefault="0088330C" w:rsidP="0088330C">
      <w:pPr>
        <w:tabs>
          <w:tab w:val="left" w:pos="8021"/>
        </w:tabs>
        <w:ind w:left="-180"/>
        <w:rPr>
          <w:rFonts w:ascii="Times New Roman" w:eastAsia="Times New Roman" w:hAnsi="Times New Roman" w:cs="Times New Roman"/>
          <w:b/>
          <w:sz w:val="16"/>
          <w:szCs w:val="16"/>
        </w:rPr>
      </w:pPr>
      <w:r w:rsidRPr="00972A6A">
        <w:rPr>
          <w:rFonts w:ascii="Times New Roman" w:eastAsia="Times New Roman" w:hAnsi="Times New Roman" w:cs="Times New Roman"/>
          <w:b/>
          <w:sz w:val="22"/>
          <w:szCs w:val="22"/>
        </w:rPr>
        <w:t xml:space="preserve">       </w:t>
      </w:r>
      <w:r w:rsidRPr="00972A6A">
        <w:rPr>
          <w:rFonts w:ascii="Times New Roman" w:eastAsia="Times New Roman" w:hAnsi="Times New Roman" w:cs="Times New Roman"/>
          <w:b/>
          <w:bCs/>
          <w:sz w:val="16"/>
          <w:szCs w:val="16"/>
        </w:rPr>
        <w:t xml:space="preserve">Bilice, </w:t>
      </w:r>
      <w:proofErr w:type="spellStart"/>
      <w:r w:rsidRPr="00972A6A">
        <w:rPr>
          <w:rFonts w:ascii="Times New Roman" w:eastAsia="Times New Roman" w:hAnsi="Times New Roman" w:cs="Times New Roman"/>
          <w:b/>
          <w:bCs/>
          <w:sz w:val="16"/>
          <w:szCs w:val="16"/>
        </w:rPr>
        <w:t>Bosuć</w:t>
      </w:r>
      <w:proofErr w:type="spellEnd"/>
      <w:r w:rsidRPr="00972A6A">
        <w:rPr>
          <w:rFonts w:ascii="Times New Roman" w:eastAsia="Times New Roman" w:hAnsi="Times New Roman" w:cs="Times New Roman"/>
          <w:b/>
          <w:bCs/>
          <w:sz w:val="16"/>
          <w:szCs w:val="16"/>
        </w:rPr>
        <w:t xml:space="preserve"> 2, tel. 022/310-599,  </w:t>
      </w:r>
      <w:proofErr w:type="spellStart"/>
      <w:r w:rsidRPr="00972A6A">
        <w:rPr>
          <w:rFonts w:ascii="Times New Roman" w:eastAsia="Times New Roman" w:hAnsi="Times New Roman" w:cs="Times New Roman"/>
          <w:b/>
          <w:bCs/>
          <w:sz w:val="16"/>
          <w:szCs w:val="16"/>
        </w:rPr>
        <w:t>tel</w:t>
      </w:r>
      <w:proofErr w:type="spellEnd"/>
      <w:r w:rsidRPr="00972A6A">
        <w:rPr>
          <w:rFonts w:ascii="Times New Roman" w:eastAsia="Times New Roman" w:hAnsi="Times New Roman" w:cs="Times New Roman"/>
          <w:b/>
          <w:bCs/>
          <w:sz w:val="16"/>
          <w:szCs w:val="16"/>
        </w:rPr>
        <w:t>/fax 022/310-528</w:t>
      </w:r>
    </w:p>
    <w:p w:rsidR="0088330C" w:rsidRPr="00972A6A" w:rsidRDefault="0088330C" w:rsidP="0088330C">
      <w:pPr>
        <w:rPr>
          <w:rFonts w:ascii="Times New Roman" w:eastAsia="Times New Roman" w:hAnsi="Times New Roman" w:cs="Times New Roman"/>
          <w:bCs/>
          <w:sz w:val="16"/>
          <w:szCs w:val="16"/>
        </w:rPr>
      </w:pPr>
    </w:p>
    <w:p w:rsidR="0088330C" w:rsidRPr="00972A6A" w:rsidRDefault="0088330C" w:rsidP="0088330C">
      <w:pPr>
        <w:rPr>
          <w:rFonts w:ascii="Times New Roman" w:eastAsia="Times New Roman" w:hAnsi="Times New Roman" w:cs="Times New Roman"/>
          <w:bCs/>
          <w:sz w:val="24"/>
          <w:szCs w:val="24"/>
        </w:rPr>
      </w:pPr>
      <w:r w:rsidRPr="00972A6A">
        <w:rPr>
          <w:rFonts w:ascii="Times New Roman" w:eastAsia="Times New Roman" w:hAnsi="Times New Roman" w:cs="Times New Roman"/>
          <w:bCs/>
          <w:sz w:val="24"/>
          <w:szCs w:val="24"/>
        </w:rPr>
        <w:t xml:space="preserve">   KLASA: </w:t>
      </w:r>
      <w:r>
        <w:rPr>
          <w:rFonts w:ascii="Times New Roman" w:eastAsia="Times New Roman" w:hAnsi="Times New Roman" w:cs="Times New Roman"/>
          <w:bCs/>
          <w:sz w:val="24"/>
          <w:szCs w:val="24"/>
        </w:rPr>
        <w:t>402-10/19-01/1</w:t>
      </w:r>
    </w:p>
    <w:p w:rsidR="0088330C" w:rsidRPr="00972A6A" w:rsidRDefault="0088330C" w:rsidP="0088330C">
      <w:pPr>
        <w:rPr>
          <w:rFonts w:ascii="Times New Roman" w:eastAsia="Times New Roman" w:hAnsi="Times New Roman" w:cs="Times New Roman"/>
          <w:bCs/>
          <w:sz w:val="24"/>
          <w:szCs w:val="24"/>
        </w:rPr>
      </w:pPr>
      <w:r w:rsidRPr="00972A6A">
        <w:rPr>
          <w:rFonts w:ascii="Times New Roman" w:eastAsia="Times New Roman" w:hAnsi="Times New Roman" w:cs="Times New Roman"/>
          <w:bCs/>
          <w:sz w:val="24"/>
          <w:szCs w:val="24"/>
        </w:rPr>
        <w:t xml:space="preserve">   URBROJ: 2182/19-19-1</w:t>
      </w:r>
    </w:p>
    <w:p w:rsidR="0088330C" w:rsidRDefault="0088330C" w:rsidP="0088330C">
      <w:pPr>
        <w:jc w:val="both"/>
        <w:rPr>
          <w:rFonts w:ascii="Times New Roman" w:hAnsi="Times New Roman" w:cs="Times New Roman"/>
          <w:sz w:val="24"/>
          <w:szCs w:val="24"/>
        </w:rPr>
      </w:pPr>
      <w:r w:rsidRPr="00972A6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Bilice, 05.</w:t>
      </w:r>
      <w:r w:rsidRPr="00972A6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rujna</w:t>
      </w:r>
      <w:r w:rsidRPr="00972A6A">
        <w:rPr>
          <w:rFonts w:ascii="Times New Roman" w:eastAsia="Times New Roman" w:hAnsi="Times New Roman" w:cs="Times New Roman"/>
          <w:bCs/>
          <w:sz w:val="24"/>
          <w:szCs w:val="24"/>
        </w:rPr>
        <w:t xml:space="preserve"> 2019.</w:t>
      </w:r>
      <w:r w:rsidRPr="00972A6A">
        <w:rPr>
          <w:rFonts w:ascii="Times New Roman" w:eastAsia="Times New Roman" w:hAnsi="Times New Roman" w:cs="Times New Roman"/>
          <w:sz w:val="24"/>
          <w:szCs w:val="24"/>
        </w:rPr>
        <w:t xml:space="preserve">  </w:t>
      </w:r>
    </w:p>
    <w:p w:rsidR="0088330C" w:rsidRDefault="0088330C" w:rsidP="0088330C">
      <w:pPr>
        <w:jc w:val="both"/>
        <w:rPr>
          <w:rFonts w:ascii="Times New Roman" w:hAnsi="Times New Roman" w:cs="Times New Roman"/>
          <w:sz w:val="24"/>
          <w:szCs w:val="24"/>
        </w:rPr>
      </w:pPr>
    </w:p>
    <w:p w:rsidR="00F06012" w:rsidRDefault="00F06012" w:rsidP="0088330C">
      <w:pPr>
        <w:jc w:val="both"/>
        <w:rPr>
          <w:rFonts w:ascii="Times New Roman" w:hAnsi="Times New Roman" w:cs="Times New Roman"/>
          <w:sz w:val="24"/>
          <w:szCs w:val="24"/>
        </w:rPr>
      </w:pPr>
    </w:p>
    <w:p w:rsidR="00A02649" w:rsidRDefault="0088330C">
      <w:pPr>
        <w:rPr>
          <w:rFonts w:ascii="Times New Roman" w:hAnsi="Times New Roman" w:cs="Times New Roman"/>
          <w:sz w:val="24"/>
          <w:szCs w:val="24"/>
        </w:rPr>
      </w:pPr>
      <w:r>
        <w:rPr>
          <w:rFonts w:ascii="Times New Roman" w:hAnsi="Times New Roman" w:cs="Times New Roman"/>
          <w:sz w:val="24"/>
          <w:szCs w:val="24"/>
        </w:rPr>
        <w:t xml:space="preserve">Na temelju članka 37. Statuta Općine Bilice („Službeni vjesnik Šibensko-kninske županije“, broj 10/09, 5/13 i 8/13 i „Službeni glasnik Općine Bilice“, broj 3/18 i 5/18), a vezano sa člankom 34. Zakona o fiskalnoj odgovornosti („Narodne novine“, broj 95/19) Josip Ćaleta Car načelnik Općine Bilice donosi: </w:t>
      </w:r>
    </w:p>
    <w:p w:rsidR="0088330C" w:rsidRDefault="0088330C">
      <w:pPr>
        <w:rPr>
          <w:rFonts w:ascii="Times New Roman" w:hAnsi="Times New Roman" w:cs="Times New Roman"/>
          <w:sz w:val="24"/>
          <w:szCs w:val="24"/>
        </w:rPr>
      </w:pPr>
    </w:p>
    <w:p w:rsidR="0088330C" w:rsidRPr="00B04169" w:rsidRDefault="0088330C" w:rsidP="0088330C">
      <w:pPr>
        <w:jc w:val="center"/>
        <w:rPr>
          <w:rFonts w:ascii="Times New Roman" w:hAnsi="Times New Roman" w:cs="Times New Roman"/>
          <w:b/>
          <w:sz w:val="28"/>
          <w:szCs w:val="28"/>
        </w:rPr>
      </w:pPr>
      <w:r w:rsidRPr="00B04169">
        <w:rPr>
          <w:rFonts w:ascii="Times New Roman" w:hAnsi="Times New Roman" w:cs="Times New Roman"/>
          <w:b/>
          <w:sz w:val="28"/>
          <w:szCs w:val="28"/>
        </w:rPr>
        <w:t>PROCEDURU BLAGAJNIČKOG POSLOVANJA</w:t>
      </w:r>
    </w:p>
    <w:p w:rsidR="0088330C" w:rsidRPr="00B04169" w:rsidRDefault="0088330C" w:rsidP="0088330C">
      <w:pPr>
        <w:jc w:val="center"/>
        <w:rPr>
          <w:rFonts w:ascii="Times New Roman" w:hAnsi="Times New Roman" w:cs="Times New Roman"/>
          <w:b/>
          <w:sz w:val="28"/>
          <w:szCs w:val="28"/>
        </w:rPr>
      </w:pPr>
      <w:r w:rsidRPr="00B04169">
        <w:rPr>
          <w:rFonts w:ascii="Times New Roman" w:hAnsi="Times New Roman" w:cs="Times New Roman"/>
          <w:b/>
          <w:sz w:val="28"/>
          <w:szCs w:val="28"/>
        </w:rPr>
        <w:t>U OPĆINI BILICE</w:t>
      </w:r>
    </w:p>
    <w:p w:rsidR="0088330C" w:rsidRDefault="0088330C" w:rsidP="0088330C">
      <w:pPr>
        <w:jc w:val="center"/>
        <w:rPr>
          <w:rFonts w:ascii="Times New Roman" w:hAnsi="Times New Roman" w:cs="Times New Roman"/>
          <w:sz w:val="24"/>
          <w:szCs w:val="24"/>
        </w:rPr>
      </w:pPr>
    </w:p>
    <w:p w:rsidR="0088330C" w:rsidRDefault="00B04169" w:rsidP="00B04169">
      <w:pPr>
        <w:jc w:val="center"/>
        <w:rPr>
          <w:rFonts w:ascii="Times New Roman" w:hAnsi="Times New Roman" w:cs="Times New Roman"/>
          <w:sz w:val="24"/>
          <w:szCs w:val="24"/>
        </w:rPr>
      </w:pPr>
      <w:r>
        <w:rPr>
          <w:rFonts w:ascii="Times New Roman" w:hAnsi="Times New Roman" w:cs="Times New Roman"/>
          <w:sz w:val="24"/>
          <w:szCs w:val="24"/>
        </w:rPr>
        <w:t>I.OPĆE ODREDBE</w:t>
      </w:r>
    </w:p>
    <w:p w:rsidR="00B04169" w:rsidRDefault="00B04169" w:rsidP="00B04169">
      <w:pPr>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Članak 1.</w:t>
      </w:r>
    </w:p>
    <w:p w:rsidR="00B04169" w:rsidRDefault="00B04169" w:rsidP="00B04169">
      <w:pPr>
        <w:jc w:val="center"/>
        <w:rPr>
          <w:rFonts w:ascii="Times New Roman" w:hAnsi="Times New Roman" w:cs="Times New Roman"/>
          <w:sz w:val="24"/>
          <w:szCs w:val="24"/>
        </w:rPr>
      </w:pPr>
    </w:p>
    <w:p w:rsidR="00B04169" w:rsidRDefault="00B04169" w:rsidP="00B04169">
      <w:pPr>
        <w:jc w:val="both"/>
        <w:rPr>
          <w:rFonts w:ascii="Times New Roman" w:hAnsi="Times New Roman" w:cs="Times New Roman"/>
          <w:sz w:val="24"/>
          <w:szCs w:val="24"/>
        </w:rPr>
      </w:pPr>
      <w:r>
        <w:rPr>
          <w:rFonts w:ascii="Times New Roman" w:hAnsi="Times New Roman" w:cs="Times New Roman"/>
          <w:sz w:val="24"/>
          <w:szCs w:val="24"/>
        </w:rPr>
        <w:t>Ovom Procedurom uređuje se organizacija blagajničkog poslovanja Općine Bilice, poslovne knjige i dokumentacija u blagajničkom poslovanju, uredno i pravovremeno vođenje blagajničkog dnevnika, konzistentnost između stavaka blagajne i izvornih dokumenata, blagajnički maksimum i ostale odredbe.</w:t>
      </w:r>
    </w:p>
    <w:p w:rsidR="00B04169" w:rsidRDefault="00B04169" w:rsidP="00B04169">
      <w:pPr>
        <w:jc w:val="both"/>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Članak 2.</w:t>
      </w:r>
    </w:p>
    <w:p w:rsidR="00B04169" w:rsidRDefault="00B04169" w:rsidP="00B04169">
      <w:pPr>
        <w:rPr>
          <w:rFonts w:ascii="Times New Roman" w:hAnsi="Times New Roman" w:cs="Times New Roman"/>
          <w:sz w:val="24"/>
          <w:szCs w:val="24"/>
        </w:rPr>
      </w:pP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U Općini Bilice se osigurava praćenje gotovine analitički, po vrstama i u sladu s potrebama Općine.</w:t>
      </w: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Gotovinu čine:</w:t>
      </w:r>
    </w:p>
    <w:p w:rsidR="00B04169" w:rsidRDefault="00B04169"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Novčana sredstva podignuta s poslovnog računa,</w:t>
      </w:r>
    </w:p>
    <w:p w:rsidR="00B04169" w:rsidRDefault="00B04169"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Novčana sredstva naplaćena od Načelnika i Jedinstvenog upravnog odjela.</w:t>
      </w:r>
    </w:p>
    <w:p w:rsidR="00B04169" w:rsidRDefault="00B04169" w:rsidP="00B04169">
      <w:pPr>
        <w:rPr>
          <w:rFonts w:ascii="Times New Roman" w:hAnsi="Times New Roman" w:cs="Times New Roman"/>
          <w:sz w:val="24"/>
          <w:szCs w:val="24"/>
        </w:rPr>
      </w:pPr>
    </w:p>
    <w:p w:rsidR="00B04169" w:rsidRDefault="00B04169" w:rsidP="00B04169">
      <w:pPr>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II. EVIDENCIJE U BLAGAJNIČKOM POSLOVANJU</w:t>
      </w:r>
    </w:p>
    <w:p w:rsidR="00B04169" w:rsidRDefault="00B04169" w:rsidP="00B04169">
      <w:pPr>
        <w:jc w:val="center"/>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Članak 3.</w:t>
      </w:r>
    </w:p>
    <w:p w:rsidR="00B04169" w:rsidRDefault="00B04169" w:rsidP="00B04169">
      <w:pPr>
        <w:rPr>
          <w:rFonts w:ascii="Times New Roman" w:hAnsi="Times New Roman" w:cs="Times New Roman"/>
          <w:sz w:val="24"/>
          <w:szCs w:val="24"/>
        </w:rPr>
      </w:pP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U Općini se vode kunska blagajna za redovno poslovanje.</w:t>
      </w:r>
    </w:p>
    <w:p w:rsidR="00B04169" w:rsidRDefault="00B04169" w:rsidP="00B04169">
      <w:pPr>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Članak 4.</w:t>
      </w:r>
    </w:p>
    <w:p w:rsidR="00B04169" w:rsidRDefault="00B04169" w:rsidP="00B04169">
      <w:pPr>
        <w:jc w:val="center"/>
        <w:rPr>
          <w:rFonts w:ascii="Times New Roman" w:hAnsi="Times New Roman" w:cs="Times New Roman"/>
          <w:sz w:val="24"/>
          <w:szCs w:val="24"/>
        </w:rPr>
      </w:pP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Blagajničko poslovanje se evidentira preko blagajničkih isprava:</w:t>
      </w:r>
    </w:p>
    <w:p w:rsidR="00B04169" w:rsidRDefault="00B04169" w:rsidP="00B04169">
      <w:pPr>
        <w:rPr>
          <w:rFonts w:ascii="Times New Roman" w:hAnsi="Times New Roman" w:cs="Times New Roman"/>
          <w:sz w:val="24"/>
          <w:szCs w:val="24"/>
        </w:rPr>
      </w:pPr>
    </w:p>
    <w:p w:rsidR="00B04169" w:rsidRDefault="00B04169"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Blagajničke uplatnice,</w:t>
      </w:r>
    </w:p>
    <w:p w:rsidR="00B04169" w:rsidRDefault="00B04169"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Blagajničke isplatnice i</w:t>
      </w:r>
    </w:p>
    <w:p w:rsidR="00B04169" w:rsidRDefault="00B04169"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Blagajničkog izvještaja.</w:t>
      </w:r>
    </w:p>
    <w:p w:rsidR="00B04169" w:rsidRDefault="00B04169" w:rsidP="00F06012">
      <w:pPr>
        <w:pStyle w:val="Odlomakpopisa"/>
        <w:jc w:val="both"/>
        <w:rPr>
          <w:rFonts w:ascii="Times New Roman" w:hAnsi="Times New Roman" w:cs="Times New Roman"/>
          <w:sz w:val="24"/>
          <w:szCs w:val="24"/>
        </w:rPr>
      </w:pP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 xml:space="preserve">Za svaku pojedinačnu uplatu i isplatu novca iz blagajne izdaje se zasebna brojčana označena uplatnica, odnosno isplatnica koju potpisuje blagajnik te uplatitelj odnosno isplatitelj. </w:t>
      </w:r>
    </w:p>
    <w:p w:rsidR="00B04169" w:rsidRDefault="00B04169" w:rsidP="00B04169">
      <w:pPr>
        <w:rPr>
          <w:rFonts w:ascii="Times New Roman" w:hAnsi="Times New Roman" w:cs="Times New Roman"/>
          <w:sz w:val="24"/>
          <w:szCs w:val="24"/>
        </w:rPr>
      </w:pPr>
    </w:p>
    <w:p w:rsidR="00B04169" w:rsidRDefault="00B04169" w:rsidP="00B04169">
      <w:pPr>
        <w:jc w:val="center"/>
        <w:rPr>
          <w:rFonts w:ascii="Times New Roman" w:hAnsi="Times New Roman" w:cs="Times New Roman"/>
          <w:sz w:val="24"/>
          <w:szCs w:val="24"/>
        </w:rPr>
      </w:pPr>
      <w:r>
        <w:rPr>
          <w:rFonts w:ascii="Times New Roman" w:hAnsi="Times New Roman" w:cs="Times New Roman"/>
          <w:sz w:val="24"/>
          <w:szCs w:val="24"/>
        </w:rPr>
        <w:t>Članak 5.</w:t>
      </w:r>
    </w:p>
    <w:p w:rsidR="00B04169" w:rsidRDefault="00B04169" w:rsidP="00B04169">
      <w:pPr>
        <w:rPr>
          <w:rFonts w:ascii="Times New Roman" w:hAnsi="Times New Roman" w:cs="Times New Roman"/>
          <w:sz w:val="24"/>
          <w:szCs w:val="24"/>
        </w:rPr>
      </w:pPr>
    </w:p>
    <w:p w:rsidR="00B04169" w:rsidRDefault="00B04169" w:rsidP="00F06012">
      <w:pPr>
        <w:jc w:val="both"/>
        <w:rPr>
          <w:rFonts w:ascii="Times New Roman" w:hAnsi="Times New Roman" w:cs="Times New Roman"/>
          <w:sz w:val="24"/>
          <w:szCs w:val="24"/>
        </w:rPr>
      </w:pPr>
      <w:r>
        <w:rPr>
          <w:rFonts w:ascii="Times New Roman" w:hAnsi="Times New Roman" w:cs="Times New Roman"/>
          <w:sz w:val="24"/>
          <w:szCs w:val="24"/>
        </w:rPr>
        <w:t xml:space="preserve">Blagajničko poslovanje se evidentira elektronski i ručno. </w:t>
      </w:r>
    </w:p>
    <w:p w:rsidR="005F0F79" w:rsidRDefault="005F0F79" w:rsidP="00B04169">
      <w:pPr>
        <w:rPr>
          <w:rFonts w:ascii="Times New Roman" w:hAnsi="Times New Roman" w:cs="Times New Roman"/>
          <w:sz w:val="24"/>
          <w:szCs w:val="24"/>
        </w:rPr>
      </w:pPr>
    </w:p>
    <w:p w:rsidR="005F0F79" w:rsidRDefault="005F0F79" w:rsidP="005F0F79">
      <w:pPr>
        <w:jc w:val="center"/>
        <w:rPr>
          <w:rFonts w:ascii="Times New Roman" w:hAnsi="Times New Roman" w:cs="Times New Roman"/>
          <w:sz w:val="24"/>
          <w:szCs w:val="24"/>
        </w:rPr>
      </w:pPr>
      <w:r>
        <w:rPr>
          <w:rFonts w:ascii="Times New Roman" w:hAnsi="Times New Roman" w:cs="Times New Roman"/>
          <w:sz w:val="24"/>
          <w:szCs w:val="24"/>
        </w:rPr>
        <w:t>III. ODGOVORNOST ZA BLAGAJNIČKO POSLOVANJE</w:t>
      </w:r>
    </w:p>
    <w:p w:rsidR="005F0F79" w:rsidRDefault="005F0F79" w:rsidP="005F0F79">
      <w:pPr>
        <w:jc w:val="center"/>
        <w:rPr>
          <w:rFonts w:ascii="Times New Roman" w:hAnsi="Times New Roman" w:cs="Times New Roman"/>
          <w:sz w:val="24"/>
          <w:szCs w:val="24"/>
        </w:rPr>
      </w:pPr>
    </w:p>
    <w:p w:rsidR="005F0F79" w:rsidRDefault="005F0F79" w:rsidP="005F0F79">
      <w:pPr>
        <w:jc w:val="center"/>
        <w:rPr>
          <w:rFonts w:ascii="Times New Roman" w:hAnsi="Times New Roman" w:cs="Times New Roman"/>
          <w:sz w:val="24"/>
          <w:szCs w:val="24"/>
        </w:rPr>
      </w:pPr>
      <w:r>
        <w:rPr>
          <w:rFonts w:ascii="Times New Roman" w:hAnsi="Times New Roman" w:cs="Times New Roman"/>
          <w:sz w:val="24"/>
          <w:szCs w:val="24"/>
        </w:rPr>
        <w:t>Članak 6.</w:t>
      </w:r>
    </w:p>
    <w:p w:rsidR="005F0F79" w:rsidRDefault="005F0F79" w:rsidP="005F0F79">
      <w:pPr>
        <w:jc w:val="center"/>
        <w:rPr>
          <w:rFonts w:ascii="Times New Roman" w:hAnsi="Times New Roman" w:cs="Times New Roman"/>
          <w:sz w:val="24"/>
          <w:szCs w:val="24"/>
        </w:rPr>
      </w:pPr>
    </w:p>
    <w:p w:rsidR="005F0F79" w:rsidRDefault="005F0F79" w:rsidP="00F06012">
      <w:pPr>
        <w:jc w:val="both"/>
        <w:rPr>
          <w:rFonts w:ascii="Times New Roman" w:hAnsi="Times New Roman" w:cs="Times New Roman"/>
          <w:sz w:val="24"/>
          <w:szCs w:val="24"/>
        </w:rPr>
      </w:pPr>
      <w:r>
        <w:rPr>
          <w:rFonts w:ascii="Times New Roman" w:hAnsi="Times New Roman" w:cs="Times New Roman"/>
          <w:sz w:val="24"/>
          <w:szCs w:val="24"/>
        </w:rPr>
        <w:t>Gotovinska novčana sredstva drže se u kasi blagajne kojom rukuje blagajnik. Ključ od blagajne može imati samo blagajnik. Prilikom svakog napuštanja radnog mjesta blagajnik je dužan zaključati kasu.</w:t>
      </w:r>
    </w:p>
    <w:p w:rsidR="005F0F79" w:rsidRDefault="005F0F79" w:rsidP="005F0F79">
      <w:pPr>
        <w:rPr>
          <w:rFonts w:ascii="Times New Roman" w:hAnsi="Times New Roman" w:cs="Times New Roman"/>
          <w:sz w:val="24"/>
          <w:szCs w:val="24"/>
        </w:rPr>
      </w:pPr>
    </w:p>
    <w:p w:rsidR="005F0F79" w:rsidRDefault="005F0F79" w:rsidP="005F0F79">
      <w:pPr>
        <w:jc w:val="center"/>
        <w:rPr>
          <w:rFonts w:ascii="Times New Roman" w:hAnsi="Times New Roman" w:cs="Times New Roman"/>
          <w:sz w:val="24"/>
          <w:szCs w:val="24"/>
        </w:rPr>
      </w:pPr>
      <w:r>
        <w:rPr>
          <w:rFonts w:ascii="Times New Roman" w:hAnsi="Times New Roman" w:cs="Times New Roman"/>
          <w:sz w:val="24"/>
          <w:szCs w:val="24"/>
        </w:rPr>
        <w:t>Članak 7.</w:t>
      </w:r>
    </w:p>
    <w:p w:rsidR="005F0F79" w:rsidRDefault="005F0F79" w:rsidP="005F0F79">
      <w:pPr>
        <w:jc w:val="center"/>
        <w:rPr>
          <w:rFonts w:ascii="Times New Roman" w:hAnsi="Times New Roman" w:cs="Times New Roman"/>
          <w:sz w:val="24"/>
          <w:szCs w:val="24"/>
        </w:rPr>
      </w:pPr>
    </w:p>
    <w:p w:rsidR="005F0F79" w:rsidRDefault="005F0F79" w:rsidP="00F06012">
      <w:pPr>
        <w:jc w:val="both"/>
        <w:rPr>
          <w:rFonts w:ascii="Times New Roman" w:hAnsi="Times New Roman" w:cs="Times New Roman"/>
          <w:sz w:val="24"/>
          <w:szCs w:val="24"/>
        </w:rPr>
      </w:pPr>
      <w:r>
        <w:rPr>
          <w:rFonts w:ascii="Times New Roman" w:hAnsi="Times New Roman" w:cs="Times New Roman"/>
          <w:sz w:val="24"/>
          <w:szCs w:val="24"/>
        </w:rPr>
        <w:t xml:space="preserve">Blagajnik Općine je odgovoran za uplate, isplate i stanje gotovine u blagajni. Zaprimljenu dokumentaciju blagajnik kontrolira formalno i suštinski, fizičkim </w:t>
      </w:r>
      <w:r w:rsidR="00892F52">
        <w:rPr>
          <w:rFonts w:ascii="Times New Roman" w:hAnsi="Times New Roman" w:cs="Times New Roman"/>
          <w:sz w:val="24"/>
          <w:szCs w:val="24"/>
        </w:rPr>
        <w:t>brojanjem potvrđuje točnost uplaćene gotovine, ispisuje uplatnicu na ime i svrhu uplate prema priloženoj dokumentaciji s potpisom uplatitelja, ispisuje uplatnicu na ime i svrhu isplate po priloženom računu i obavlja isplatu gotovine potpisom primatelja tj. osobe kojoj je isplaćena gotovina.</w:t>
      </w:r>
    </w:p>
    <w:p w:rsidR="00892F52" w:rsidRDefault="00892F52" w:rsidP="005F0F79">
      <w:pPr>
        <w:rPr>
          <w:rFonts w:ascii="Times New Roman" w:hAnsi="Times New Roman" w:cs="Times New Roman"/>
          <w:sz w:val="24"/>
          <w:szCs w:val="24"/>
        </w:rPr>
      </w:pPr>
    </w:p>
    <w:p w:rsidR="00892F52" w:rsidRDefault="00892F52" w:rsidP="00892F52">
      <w:pPr>
        <w:jc w:val="center"/>
        <w:rPr>
          <w:rFonts w:ascii="Times New Roman" w:hAnsi="Times New Roman" w:cs="Times New Roman"/>
          <w:sz w:val="24"/>
          <w:szCs w:val="24"/>
        </w:rPr>
      </w:pPr>
      <w:r>
        <w:rPr>
          <w:rFonts w:ascii="Times New Roman" w:hAnsi="Times New Roman" w:cs="Times New Roman"/>
          <w:sz w:val="24"/>
          <w:szCs w:val="24"/>
        </w:rPr>
        <w:t>Članak 8.</w:t>
      </w:r>
    </w:p>
    <w:p w:rsidR="00892F52" w:rsidRDefault="00892F52" w:rsidP="00892F52">
      <w:pPr>
        <w:jc w:val="center"/>
        <w:rPr>
          <w:rFonts w:ascii="Times New Roman" w:hAnsi="Times New Roman" w:cs="Times New Roman"/>
          <w:sz w:val="24"/>
          <w:szCs w:val="24"/>
        </w:rPr>
      </w:pPr>
    </w:p>
    <w:p w:rsidR="00892F52" w:rsidRDefault="00892F52" w:rsidP="00F06012">
      <w:pPr>
        <w:jc w:val="both"/>
        <w:rPr>
          <w:rFonts w:ascii="Times New Roman" w:hAnsi="Times New Roman" w:cs="Times New Roman"/>
          <w:sz w:val="24"/>
          <w:szCs w:val="24"/>
        </w:rPr>
      </w:pPr>
      <w:r>
        <w:rPr>
          <w:rFonts w:ascii="Times New Roman" w:hAnsi="Times New Roman" w:cs="Times New Roman"/>
          <w:sz w:val="24"/>
          <w:szCs w:val="24"/>
        </w:rPr>
        <w:t>U kunsku blagajnu evidentira se podignuta gotovina s poslovnog računa.</w:t>
      </w:r>
    </w:p>
    <w:p w:rsidR="00892F52" w:rsidRDefault="00892F52" w:rsidP="00892F52">
      <w:pPr>
        <w:rPr>
          <w:rFonts w:ascii="Times New Roman" w:hAnsi="Times New Roman" w:cs="Times New Roman"/>
          <w:sz w:val="24"/>
          <w:szCs w:val="24"/>
        </w:rPr>
      </w:pPr>
    </w:p>
    <w:p w:rsidR="00892F52" w:rsidRDefault="00892F52" w:rsidP="00892F52">
      <w:pPr>
        <w:jc w:val="center"/>
        <w:rPr>
          <w:rFonts w:ascii="Times New Roman" w:hAnsi="Times New Roman" w:cs="Times New Roman"/>
          <w:sz w:val="24"/>
          <w:szCs w:val="24"/>
        </w:rPr>
      </w:pPr>
      <w:r>
        <w:rPr>
          <w:rFonts w:ascii="Times New Roman" w:hAnsi="Times New Roman" w:cs="Times New Roman"/>
          <w:sz w:val="24"/>
          <w:szCs w:val="24"/>
        </w:rPr>
        <w:t>Članak 9.</w:t>
      </w:r>
    </w:p>
    <w:p w:rsidR="00892F52" w:rsidRDefault="00892F52" w:rsidP="00892F52">
      <w:pPr>
        <w:jc w:val="center"/>
        <w:rPr>
          <w:rFonts w:ascii="Times New Roman" w:hAnsi="Times New Roman" w:cs="Times New Roman"/>
          <w:sz w:val="24"/>
          <w:szCs w:val="24"/>
        </w:rPr>
      </w:pPr>
    </w:p>
    <w:p w:rsidR="00892F52" w:rsidRDefault="00892F52" w:rsidP="00F06012">
      <w:pPr>
        <w:jc w:val="both"/>
        <w:rPr>
          <w:rFonts w:ascii="Times New Roman" w:hAnsi="Times New Roman" w:cs="Times New Roman"/>
          <w:sz w:val="24"/>
          <w:szCs w:val="24"/>
        </w:rPr>
      </w:pPr>
      <w:r>
        <w:rPr>
          <w:rFonts w:ascii="Times New Roman" w:hAnsi="Times New Roman" w:cs="Times New Roman"/>
          <w:sz w:val="24"/>
          <w:szCs w:val="24"/>
        </w:rPr>
        <w:t>Iz kunske blagajne evidentiraju se sljedeće isplate:</w:t>
      </w:r>
    </w:p>
    <w:p w:rsidR="00892F52" w:rsidRDefault="00892F52"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Sredstva za manje materijalne troškove (materijal za tekuće održavanje, benzin, sitni popravci, manji troškovi za koje nije moguće plaćanje transakcijskim putem i kartično) uz obavezno prilaganje R1 računa,</w:t>
      </w:r>
    </w:p>
    <w:p w:rsidR="00892F52" w:rsidRDefault="00892F52"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Putni troškovi prema putnom nalogu,</w:t>
      </w:r>
    </w:p>
    <w:p w:rsidR="00892F52" w:rsidRDefault="00892F52" w:rsidP="00F06012">
      <w:pPr>
        <w:pStyle w:val="Odlomakpopisa"/>
        <w:numPr>
          <w:ilvl w:val="0"/>
          <w:numId w:val="2"/>
        </w:numPr>
        <w:jc w:val="both"/>
        <w:rPr>
          <w:rFonts w:ascii="Times New Roman" w:hAnsi="Times New Roman" w:cs="Times New Roman"/>
          <w:sz w:val="24"/>
          <w:szCs w:val="24"/>
        </w:rPr>
      </w:pPr>
      <w:r>
        <w:rPr>
          <w:rFonts w:ascii="Times New Roman" w:hAnsi="Times New Roman" w:cs="Times New Roman"/>
          <w:sz w:val="24"/>
          <w:szCs w:val="24"/>
        </w:rPr>
        <w:t>Ostale isplate koje su nastale kao rezultat redovnog poslovanja,</w:t>
      </w:r>
    </w:p>
    <w:p w:rsidR="00892F52" w:rsidRDefault="00892F52" w:rsidP="00F06012">
      <w:pPr>
        <w:jc w:val="both"/>
        <w:rPr>
          <w:rFonts w:ascii="Times New Roman" w:hAnsi="Times New Roman" w:cs="Times New Roman"/>
          <w:sz w:val="24"/>
          <w:szCs w:val="24"/>
        </w:rPr>
      </w:pPr>
    </w:p>
    <w:p w:rsidR="00892F52" w:rsidRDefault="00892F52" w:rsidP="00F06012">
      <w:pPr>
        <w:jc w:val="both"/>
        <w:rPr>
          <w:rFonts w:ascii="Times New Roman" w:hAnsi="Times New Roman" w:cs="Times New Roman"/>
          <w:sz w:val="24"/>
          <w:szCs w:val="24"/>
        </w:rPr>
      </w:pPr>
      <w:r>
        <w:rPr>
          <w:rFonts w:ascii="Times New Roman" w:hAnsi="Times New Roman" w:cs="Times New Roman"/>
          <w:sz w:val="24"/>
          <w:szCs w:val="24"/>
        </w:rPr>
        <w:t>Sve uplate gotovine u blagajnu polažu se na poslovni račun, dok se za potrebe isplate podiže gotovina s poslovnog računa Općine.</w:t>
      </w:r>
    </w:p>
    <w:p w:rsidR="00892F52" w:rsidRDefault="00892F52" w:rsidP="00892F52">
      <w:pPr>
        <w:rPr>
          <w:rFonts w:ascii="Times New Roman" w:hAnsi="Times New Roman" w:cs="Times New Roman"/>
          <w:sz w:val="24"/>
          <w:szCs w:val="24"/>
        </w:rPr>
      </w:pPr>
    </w:p>
    <w:p w:rsidR="00892F52" w:rsidRDefault="00892F52" w:rsidP="00892F52">
      <w:pPr>
        <w:jc w:val="center"/>
        <w:rPr>
          <w:rFonts w:ascii="Times New Roman" w:hAnsi="Times New Roman" w:cs="Times New Roman"/>
          <w:sz w:val="24"/>
          <w:szCs w:val="24"/>
        </w:rPr>
      </w:pPr>
      <w:r>
        <w:rPr>
          <w:rFonts w:ascii="Times New Roman" w:hAnsi="Times New Roman" w:cs="Times New Roman"/>
          <w:sz w:val="24"/>
          <w:szCs w:val="24"/>
        </w:rPr>
        <w:t>Članak 10.</w:t>
      </w:r>
    </w:p>
    <w:p w:rsidR="00892F52" w:rsidRDefault="00892F52" w:rsidP="00892F52">
      <w:pPr>
        <w:jc w:val="center"/>
        <w:rPr>
          <w:rFonts w:ascii="Times New Roman" w:hAnsi="Times New Roman" w:cs="Times New Roman"/>
          <w:sz w:val="24"/>
          <w:szCs w:val="24"/>
        </w:rPr>
      </w:pPr>
    </w:p>
    <w:p w:rsidR="00892F52" w:rsidRDefault="004C4E62" w:rsidP="00F06012">
      <w:pPr>
        <w:jc w:val="both"/>
        <w:rPr>
          <w:rFonts w:ascii="Times New Roman" w:hAnsi="Times New Roman" w:cs="Times New Roman"/>
          <w:sz w:val="24"/>
          <w:szCs w:val="24"/>
        </w:rPr>
      </w:pPr>
      <w:r>
        <w:rPr>
          <w:rFonts w:ascii="Times New Roman" w:hAnsi="Times New Roman" w:cs="Times New Roman"/>
          <w:sz w:val="24"/>
          <w:szCs w:val="24"/>
        </w:rPr>
        <w:t>Isplate fizičkim osobama koje su oporezive na dohodak ne mogu se vršiti u gotovom novcu iz blagajne Općine.</w:t>
      </w:r>
    </w:p>
    <w:p w:rsidR="004C4E62" w:rsidRDefault="004C4E62" w:rsidP="00892F52">
      <w:pPr>
        <w:rPr>
          <w:rFonts w:ascii="Times New Roman" w:hAnsi="Times New Roman" w:cs="Times New Roman"/>
          <w:sz w:val="24"/>
          <w:szCs w:val="24"/>
        </w:rPr>
      </w:pPr>
    </w:p>
    <w:p w:rsidR="00F06012" w:rsidRDefault="00F06012" w:rsidP="00892F52">
      <w:pPr>
        <w:rPr>
          <w:rFonts w:ascii="Times New Roman" w:hAnsi="Times New Roman" w:cs="Times New Roman"/>
          <w:sz w:val="24"/>
          <w:szCs w:val="24"/>
        </w:rPr>
      </w:pPr>
    </w:p>
    <w:p w:rsidR="00F06012" w:rsidRDefault="00F06012" w:rsidP="00892F52">
      <w:pPr>
        <w:rPr>
          <w:rFonts w:ascii="Times New Roman" w:hAnsi="Times New Roman" w:cs="Times New Roman"/>
          <w:sz w:val="24"/>
          <w:szCs w:val="24"/>
        </w:rPr>
      </w:pPr>
    </w:p>
    <w:p w:rsidR="004C4E62" w:rsidRDefault="004C4E62" w:rsidP="004C4E62">
      <w:pPr>
        <w:jc w:val="center"/>
        <w:rPr>
          <w:rFonts w:ascii="Times New Roman" w:hAnsi="Times New Roman" w:cs="Times New Roman"/>
          <w:sz w:val="24"/>
          <w:szCs w:val="24"/>
        </w:rPr>
      </w:pPr>
      <w:r>
        <w:rPr>
          <w:rFonts w:ascii="Times New Roman" w:hAnsi="Times New Roman" w:cs="Times New Roman"/>
          <w:sz w:val="24"/>
          <w:szCs w:val="24"/>
        </w:rPr>
        <w:lastRenderedPageBreak/>
        <w:t>Članak 11.</w:t>
      </w:r>
    </w:p>
    <w:p w:rsidR="004C4E62" w:rsidRDefault="004C4E62" w:rsidP="004C4E62">
      <w:pPr>
        <w:jc w:val="center"/>
        <w:rPr>
          <w:rFonts w:ascii="Times New Roman" w:hAnsi="Times New Roman" w:cs="Times New Roman"/>
          <w:sz w:val="24"/>
          <w:szCs w:val="24"/>
        </w:rPr>
      </w:pPr>
    </w:p>
    <w:p w:rsidR="004C4E62" w:rsidRDefault="004C4E62" w:rsidP="00F06012">
      <w:pPr>
        <w:jc w:val="both"/>
        <w:rPr>
          <w:rFonts w:ascii="Times New Roman" w:hAnsi="Times New Roman" w:cs="Times New Roman"/>
          <w:sz w:val="24"/>
          <w:szCs w:val="24"/>
        </w:rPr>
      </w:pPr>
      <w:r>
        <w:rPr>
          <w:rFonts w:ascii="Times New Roman" w:hAnsi="Times New Roman" w:cs="Times New Roman"/>
          <w:sz w:val="24"/>
          <w:szCs w:val="24"/>
        </w:rPr>
        <w:t>Isplate koje se evidentiraju u blagajni Općine mogu se obavljati samo na osnovu prethodno izdanog dokumenta kojim se dokazuje nastali poslovni događaj (rješenje, račun, nalog ili drugi relevantan dokument) kojeg svojim potpisom odobrava Načelnik.</w:t>
      </w:r>
    </w:p>
    <w:p w:rsidR="004C4E62" w:rsidRDefault="004C4E62" w:rsidP="00F06012">
      <w:pPr>
        <w:jc w:val="both"/>
        <w:rPr>
          <w:rFonts w:ascii="Times New Roman" w:hAnsi="Times New Roman" w:cs="Times New Roman"/>
          <w:sz w:val="24"/>
          <w:szCs w:val="24"/>
        </w:rPr>
      </w:pPr>
      <w:r>
        <w:rPr>
          <w:rFonts w:ascii="Times New Roman" w:hAnsi="Times New Roman" w:cs="Times New Roman"/>
          <w:sz w:val="24"/>
          <w:szCs w:val="24"/>
        </w:rPr>
        <w:t>Blagajnički dnevnik sa dokumentima o isplati i uplati, prije njegovog knjiženja u računovodstvu, mora biti potpisan od strane blagajnika, primatelja, odnosno isplatitelja i likvidatora Općine.</w:t>
      </w:r>
    </w:p>
    <w:p w:rsidR="004C4E62" w:rsidRDefault="004C4E62" w:rsidP="004C4E62">
      <w:pPr>
        <w:rPr>
          <w:rFonts w:ascii="Times New Roman" w:hAnsi="Times New Roman" w:cs="Times New Roman"/>
          <w:sz w:val="24"/>
          <w:szCs w:val="24"/>
        </w:rPr>
      </w:pPr>
    </w:p>
    <w:p w:rsidR="004C4E62" w:rsidRDefault="004C4E62" w:rsidP="004C4E62">
      <w:pPr>
        <w:jc w:val="center"/>
        <w:rPr>
          <w:rFonts w:ascii="Times New Roman" w:hAnsi="Times New Roman" w:cs="Times New Roman"/>
          <w:sz w:val="24"/>
          <w:szCs w:val="24"/>
        </w:rPr>
      </w:pPr>
      <w:r>
        <w:rPr>
          <w:rFonts w:ascii="Times New Roman" w:hAnsi="Times New Roman" w:cs="Times New Roman"/>
          <w:sz w:val="24"/>
          <w:szCs w:val="24"/>
        </w:rPr>
        <w:t>Članak 12.</w:t>
      </w:r>
    </w:p>
    <w:p w:rsidR="004C4E62" w:rsidRDefault="004C4E62" w:rsidP="004C4E62">
      <w:pPr>
        <w:jc w:val="center"/>
        <w:rPr>
          <w:rFonts w:ascii="Times New Roman" w:hAnsi="Times New Roman" w:cs="Times New Roman"/>
          <w:sz w:val="24"/>
          <w:szCs w:val="24"/>
        </w:rPr>
      </w:pPr>
    </w:p>
    <w:p w:rsidR="004C4E62" w:rsidRDefault="004C4E62" w:rsidP="00F06012">
      <w:pPr>
        <w:jc w:val="both"/>
        <w:rPr>
          <w:rFonts w:ascii="Times New Roman" w:hAnsi="Times New Roman" w:cs="Times New Roman"/>
          <w:sz w:val="24"/>
          <w:szCs w:val="24"/>
        </w:rPr>
      </w:pPr>
      <w:r>
        <w:rPr>
          <w:rFonts w:ascii="Times New Roman" w:hAnsi="Times New Roman" w:cs="Times New Roman"/>
          <w:sz w:val="24"/>
          <w:szCs w:val="24"/>
        </w:rPr>
        <w:t>Svaki dokument u vezi s gotovinskom uplatom i isplatom mora biti brojčano označen i popunjen tako da isključuje mogućnost naknadnog dopisivanja. U iznimnim slučajevima dozvoljeno je napraviti ispravak krivog upisanog podatka na način da se na postojećem dokumentu krivo upisani podatak precrta te upiše ispravan podatak uz potpis osobe koja je napravila ispravak.</w:t>
      </w:r>
    </w:p>
    <w:p w:rsidR="004C4E62" w:rsidRDefault="00067AFE" w:rsidP="00F06012">
      <w:pPr>
        <w:jc w:val="both"/>
        <w:rPr>
          <w:rFonts w:ascii="Times New Roman" w:hAnsi="Times New Roman" w:cs="Times New Roman"/>
          <w:sz w:val="24"/>
          <w:szCs w:val="24"/>
        </w:rPr>
      </w:pPr>
      <w:r>
        <w:rPr>
          <w:rFonts w:ascii="Times New Roman" w:hAnsi="Times New Roman" w:cs="Times New Roman"/>
          <w:sz w:val="24"/>
          <w:szCs w:val="24"/>
        </w:rPr>
        <w:t>Ispisivanje i potpisivanje dokumenata o uplati i isplati je jednokratno, s dvije kopije i originalom, za potrebe primatelja, računovodstva i blagajne.</w:t>
      </w:r>
    </w:p>
    <w:p w:rsidR="00067AFE" w:rsidRDefault="00067AFE" w:rsidP="00F06012">
      <w:pPr>
        <w:jc w:val="both"/>
        <w:rPr>
          <w:rFonts w:ascii="Times New Roman" w:hAnsi="Times New Roman" w:cs="Times New Roman"/>
          <w:sz w:val="24"/>
          <w:szCs w:val="24"/>
        </w:rPr>
      </w:pPr>
      <w:r>
        <w:rPr>
          <w:rFonts w:ascii="Times New Roman" w:hAnsi="Times New Roman" w:cs="Times New Roman"/>
          <w:sz w:val="24"/>
          <w:szCs w:val="24"/>
        </w:rPr>
        <w:t>Blagajnička uplatnica ispostavlja se u tri primjerka, original s dokumentacijom temeljem koje je izvršena uplata gotovog novca prilaže se uz blagajnički izvještaj, jedna kopija se predaje uplatitelju, a treći primjerak ostaje u bloku.</w:t>
      </w:r>
    </w:p>
    <w:p w:rsidR="00067AFE" w:rsidRPr="00892F52" w:rsidRDefault="00067AFE" w:rsidP="00F06012">
      <w:pPr>
        <w:jc w:val="both"/>
        <w:rPr>
          <w:rFonts w:ascii="Times New Roman" w:hAnsi="Times New Roman" w:cs="Times New Roman"/>
          <w:sz w:val="24"/>
          <w:szCs w:val="24"/>
        </w:rPr>
      </w:pPr>
      <w:r>
        <w:rPr>
          <w:rFonts w:ascii="Times New Roman" w:hAnsi="Times New Roman" w:cs="Times New Roman"/>
          <w:sz w:val="24"/>
          <w:szCs w:val="24"/>
        </w:rPr>
        <w:t>Blagajnička isplatnica</w:t>
      </w:r>
      <w:r>
        <w:rPr>
          <w:rFonts w:ascii="Times New Roman" w:hAnsi="Times New Roman" w:cs="Times New Roman"/>
          <w:sz w:val="24"/>
          <w:szCs w:val="24"/>
        </w:rPr>
        <w:t xml:space="preserve"> ispostavlja se u tri primjerka, original s dokumentacijom temeljem koje je izvršena uplata gotovog novca prilaže se uz blagajnički izvještaj, jedna kopija se predaje uplatitelju, a treći primjerak ostaje u bloku.</w:t>
      </w:r>
    </w:p>
    <w:p w:rsidR="005F0F79" w:rsidRDefault="00067AFE" w:rsidP="00F06012">
      <w:pPr>
        <w:jc w:val="both"/>
        <w:rPr>
          <w:rFonts w:ascii="Times New Roman" w:hAnsi="Times New Roman" w:cs="Times New Roman"/>
          <w:sz w:val="24"/>
          <w:szCs w:val="24"/>
        </w:rPr>
      </w:pPr>
      <w:r>
        <w:rPr>
          <w:rFonts w:ascii="Times New Roman" w:hAnsi="Times New Roman" w:cs="Times New Roman"/>
          <w:sz w:val="24"/>
          <w:szCs w:val="24"/>
        </w:rPr>
        <w:t>Rješenje za isplatu ispostavlja se u dva primjerka, original se prilaže uz blagajnički izvještaj s pripadajućom dokumentacijom, a kopija se predaje primatelju.</w:t>
      </w:r>
    </w:p>
    <w:p w:rsidR="00067AFE" w:rsidRDefault="00067AFE" w:rsidP="005F0F79">
      <w:pPr>
        <w:rPr>
          <w:rFonts w:ascii="Times New Roman" w:hAnsi="Times New Roman" w:cs="Times New Roman"/>
          <w:sz w:val="24"/>
          <w:szCs w:val="24"/>
        </w:rPr>
      </w:pPr>
    </w:p>
    <w:p w:rsidR="00067AFE" w:rsidRDefault="00067AFE" w:rsidP="00067AFE">
      <w:pPr>
        <w:jc w:val="center"/>
        <w:rPr>
          <w:rFonts w:ascii="Times New Roman" w:hAnsi="Times New Roman" w:cs="Times New Roman"/>
          <w:sz w:val="24"/>
          <w:szCs w:val="24"/>
        </w:rPr>
      </w:pPr>
      <w:r>
        <w:rPr>
          <w:rFonts w:ascii="Times New Roman" w:hAnsi="Times New Roman" w:cs="Times New Roman"/>
          <w:sz w:val="24"/>
          <w:szCs w:val="24"/>
        </w:rPr>
        <w:t>Članak 13.</w:t>
      </w:r>
    </w:p>
    <w:p w:rsidR="00067AFE" w:rsidRDefault="00067AFE" w:rsidP="00067AFE">
      <w:pPr>
        <w:jc w:val="center"/>
        <w:rPr>
          <w:rFonts w:ascii="Times New Roman" w:hAnsi="Times New Roman" w:cs="Times New Roman"/>
          <w:sz w:val="24"/>
          <w:szCs w:val="24"/>
        </w:rPr>
      </w:pPr>
    </w:p>
    <w:p w:rsidR="00067AFE" w:rsidRDefault="00067AFE" w:rsidP="00F06012">
      <w:pPr>
        <w:jc w:val="both"/>
        <w:rPr>
          <w:rFonts w:ascii="Times New Roman" w:hAnsi="Times New Roman" w:cs="Times New Roman"/>
          <w:sz w:val="24"/>
          <w:szCs w:val="24"/>
        </w:rPr>
      </w:pPr>
      <w:r>
        <w:rPr>
          <w:rFonts w:ascii="Times New Roman" w:hAnsi="Times New Roman" w:cs="Times New Roman"/>
          <w:sz w:val="24"/>
          <w:szCs w:val="24"/>
        </w:rPr>
        <w:t>Kunska blagajna se vodi svakodnevno, ako ima promjena (uplata i isplata) tog dana.</w:t>
      </w:r>
    </w:p>
    <w:p w:rsidR="00067AFE" w:rsidRDefault="00067AFE" w:rsidP="00F06012">
      <w:pPr>
        <w:jc w:val="both"/>
        <w:rPr>
          <w:rFonts w:ascii="Times New Roman" w:hAnsi="Times New Roman" w:cs="Times New Roman"/>
          <w:sz w:val="24"/>
          <w:szCs w:val="24"/>
        </w:rPr>
      </w:pPr>
      <w:r>
        <w:rPr>
          <w:rFonts w:ascii="Times New Roman" w:hAnsi="Times New Roman" w:cs="Times New Roman"/>
          <w:sz w:val="24"/>
          <w:szCs w:val="24"/>
        </w:rPr>
        <w:t>Blagajnik obavezno vodi blagajnički izvještaj u koji unosi podatke o utvrđenom stvarnom stanju i iskazuje eventualni višak ili manjak.</w:t>
      </w:r>
    </w:p>
    <w:p w:rsidR="00067AFE" w:rsidRDefault="00067AFE" w:rsidP="00F06012">
      <w:pPr>
        <w:jc w:val="both"/>
        <w:rPr>
          <w:rFonts w:ascii="Times New Roman" w:hAnsi="Times New Roman" w:cs="Times New Roman"/>
          <w:sz w:val="24"/>
          <w:szCs w:val="24"/>
        </w:rPr>
      </w:pPr>
      <w:r>
        <w:rPr>
          <w:rFonts w:ascii="Times New Roman" w:hAnsi="Times New Roman" w:cs="Times New Roman"/>
          <w:sz w:val="24"/>
          <w:szCs w:val="24"/>
        </w:rPr>
        <w:t>Jedan primjer blagajničkog izvještaja sa svim priloženim dokumentima o uplatama i isplatama dostavlja se u računovodstvo na knjiženje u Glavnu knjigu.</w:t>
      </w:r>
    </w:p>
    <w:p w:rsidR="00067AFE" w:rsidRDefault="00067AFE" w:rsidP="00067AFE">
      <w:pPr>
        <w:rPr>
          <w:rFonts w:ascii="Times New Roman" w:hAnsi="Times New Roman" w:cs="Times New Roman"/>
          <w:sz w:val="24"/>
          <w:szCs w:val="24"/>
        </w:rPr>
      </w:pPr>
    </w:p>
    <w:p w:rsidR="00067AFE" w:rsidRDefault="00067AFE" w:rsidP="00067AFE">
      <w:pPr>
        <w:rPr>
          <w:rFonts w:ascii="Times New Roman" w:hAnsi="Times New Roman" w:cs="Times New Roman"/>
          <w:sz w:val="24"/>
          <w:szCs w:val="24"/>
        </w:rPr>
      </w:pPr>
    </w:p>
    <w:p w:rsidR="00067AFE" w:rsidRDefault="00067AFE" w:rsidP="00067AFE">
      <w:pPr>
        <w:jc w:val="center"/>
        <w:rPr>
          <w:rFonts w:ascii="Times New Roman" w:hAnsi="Times New Roman" w:cs="Times New Roman"/>
          <w:sz w:val="24"/>
          <w:szCs w:val="24"/>
        </w:rPr>
      </w:pPr>
      <w:r>
        <w:rPr>
          <w:rFonts w:ascii="Times New Roman" w:hAnsi="Times New Roman" w:cs="Times New Roman"/>
          <w:sz w:val="24"/>
          <w:szCs w:val="24"/>
        </w:rPr>
        <w:t>V. BLAGAJNIČKI MAKSIMUM</w:t>
      </w:r>
    </w:p>
    <w:p w:rsidR="00067AFE" w:rsidRDefault="00067AFE" w:rsidP="00067AFE">
      <w:pPr>
        <w:jc w:val="center"/>
        <w:rPr>
          <w:rFonts w:ascii="Times New Roman" w:hAnsi="Times New Roman" w:cs="Times New Roman"/>
          <w:sz w:val="24"/>
          <w:szCs w:val="24"/>
        </w:rPr>
      </w:pPr>
    </w:p>
    <w:p w:rsidR="00067AFE" w:rsidRDefault="00067AFE" w:rsidP="00067AFE">
      <w:pPr>
        <w:jc w:val="center"/>
        <w:rPr>
          <w:rFonts w:ascii="Times New Roman" w:hAnsi="Times New Roman" w:cs="Times New Roman"/>
          <w:sz w:val="24"/>
          <w:szCs w:val="24"/>
        </w:rPr>
      </w:pPr>
      <w:r>
        <w:rPr>
          <w:rFonts w:ascii="Times New Roman" w:hAnsi="Times New Roman" w:cs="Times New Roman"/>
          <w:sz w:val="24"/>
          <w:szCs w:val="24"/>
        </w:rPr>
        <w:t>Članak 14.</w:t>
      </w:r>
    </w:p>
    <w:p w:rsidR="00067AFE" w:rsidRDefault="00067AFE" w:rsidP="00067AFE">
      <w:pPr>
        <w:jc w:val="center"/>
        <w:rPr>
          <w:rFonts w:ascii="Times New Roman" w:hAnsi="Times New Roman" w:cs="Times New Roman"/>
          <w:sz w:val="24"/>
          <w:szCs w:val="24"/>
        </w:rPr>
      </w:pPr>
    </w:p>
    <w:p w:rsidR="00067AFE" w:rsidRDefault="00067AFE" w:rsidP="00F06012">
      <w:pPr>
        <w:jc w:val="both"/>
        <w:rPr>
          <w:rFonts w:ascii="Times New Roman" w:hAnsi="Times New Roman" w:cs="Times New Roman"/>
          <w:sz w:val="24"/>
          <w:szCs w:val="24"/>
        </w:rPr>
      </w:pPr>
      <w:r>
        <w:rPr>
          <w:rFonts w:ascii="Times New Roman" w:hAnsi="Times New Roman" w:cs="Times New Roman"/>
          <w:sz w:val="24"/>
          <w:szCs w:val="24"/>
        </w:rPr>
        <w:t>Za potrebe redovnog poslovanja Općine Bilice utvrđuje se visina blagajničkog maksimuma u cjelini u iznosu od 10</w:t>
      </w:r>
      <w:r w:rsidR="00F06012">
        <w:rPr>
          <w:rFonts w:ascii="Times New Roman" w:hAnsi="Times New Roman" w:cs="Times New Roman"/>
          <w:sz w:val="24"/>
          <w:szCs w:val="24"/>
        </w:rPr>
        <w:t xml:space="preserve">.000,00 kn. </w:t>
      </w:r>
    </w:p>
    <w:p w:rsidR="00F06012" w:rsidRDefault="00F06012" w:rsidP="00F06012">
      <w:pPr>
        <w:jc w:val="both"/>
        <w:rPr>
          <w:rFonts w:ascii="Times New Roman" w:hAnsi="Times New Roman" w:cs="Times New Roman"/>
          <w:sz w:val="24"/>
          <w:szCs w:val="24"/>
        </w:rPr>
      </w:pPr>
      <w:r>
        <w:rPr>
          <w:rFonts w:ascii="Times New Roman" w:hAnsi="Times New Roman" w:cs="Times New Roman"/>
          <w:sz w:val="24"/>
          <w:szCs w:val="24"/>
        </w:rPr>
        <w:t>U smislu stavka 1. ovog članka, u svim situacijama u kojima je to propisano i moguće, preporučuje se bezgotovinsko poslovanje putem poslovnog računa otvorenog u poslovnoj banci, dok se gotovinska plaćanja koriste samo u za to uobičajenim situacijama, odnosno ukoliko se za tim ukaže posebna potreba, hitnost i slično.</w:t>
      </w:r>
    </w:p>
    <w:p w:rsidR="00F06012" w:rsidRDefault="00F06012" w:rsidP="00067AFE">
      <w:pPr>
        <w:rPr>
          <w:rFonts w:ascii="Times New Roman" w:hAnsi="Times New Roman" w:cs="Times New Roman"/>
          <w:sz w:val="24"/>
          <w:szCs w:val="24"/>
        </w:rPr>
      </w:pPr>
    </w:p>
    <w:p w:rsidR="00F06012" w:rsidRDefault="00F06012" w:rsidP="00067AFE">
      <w:pPr>
        <w:rPr>
          <w:rFonts w:ascii="Times New Roman" w:hAnsi="Times New Roman" w:cs="Times New Roman"/>
          <w:sz w:val="24"/>
          <w:szCs w:val="24"/>
        </w:rPr>
      </w:pPr>
    </w:p>
    <w:p w:rsidR="00F06012" w:rsidRDefault="00F06012" w:rsidP="00067AFE">
      <w:pPr>
        <w:rPr>
          <w:rFonts w:ascii="Times New Roman" w:hAnsi="Times New Roman" w:cs="Times New Roman"/>
          <w:sz w:val="24"/>
          <w:szCs w:val="24"/>
        </w:rPr>
      </w:pPr>
    </w:p>
    <w:p w:rsidR="00F06012" w:rsidRDefault="00F06012" w:rsidP="00067AFE">
      <w:pPr>
        <w:rPr>
          <w:rFonts w:ascii="Times New Roman" w:hAnsi="Times New Roman" w:cs="Times New Roman"/>
          <w:sz w:val="24"/>
          <w:szCs w:val="24"/>
        </w:rPr>
      </w:pPr>
    </w:p>
    <w:p w:rsidR="00F06012" w:rsidRDefault="00F06012" w:rsidP="00F06012">
      <w:pPr>
        <w:jc w:val="center"/>
        <w:rPr>
          <w:rFonts w:ascii="Times New Roman" w:hAnsi="Times New Roman" w:cs="Times New Roman"/>
          <w:sz w:val="24"/>
          <w:szCs w:val="24"/>
        </w:rPr>
      </w:pPr>
      <w:r>
        <w:rPr>
          <w:rFonts w:ascii="Times New Roman" w:hAnsi="Times New Roman" w:cs="Times New Roman"/>
          <w:sz w:val="24"/>
          <w:szCs w:val="24"/>
        </w:rPr>
        <w:lastRenderedPageBreak/>
        <w:t>Članak 15.</w:t>
      </w:r>
    </w:p>
    <w:p w:rsidR="00F06012" w:rsidRDefault="00F06012" w:rsidP="00F06012">
      <w:pPr>
        <w:jc w:val="center"/>
        <w:rPr>
          <w:rFonts w:ascii="Times New Roman" w:hAnsi="Times New Roman" w:cs="Times New Roman"/>
          <w:sz w:val="24"/>
          <w:szCs w:val="24"/>
        </w:rPr>
      </w:pPr>
    </w:p>
    <w:p w:rsidR="00F06012" w:rsidRDefault="00F06012" w:rsidP="00F06012">
      <w:pPr>
        <w:jc w:val="both"/>
        <w:rPr>
          <w:rFonts w:ascii="Times New Roman" w:hAnsi="Times New Roman" w:cs="Times New Roman"/>
          <w:sz w:val="24"/>
          <w:szCs w:val="24"/>
        </w:rPr>
      </w:pPr>
      <w:r>
        <w:rPr>
          <w:rFonts w:ascii="Times New Roman" w:hAnsi="Times New Roman" w:cs="Times New Roman"/>
          <w:sz w:val="24"/>
          <w:szCs w:val="24"/>
        </w:rPr>
        <w:t>Iznos sredstava iznad blagajničkog maksimuma, koji na kraju radnog dana ostane u blagajni treba položiti na poslovni račun Općine isti dan ili najkasnije drugi radni dan.</w:t>
      </w:r>
    </w:p>
    <w:p w:rsidR="00F06012" w:rsidRDefault="00F06012" w:rsidP="00F06012">
      <w:pPr>
        <w:rPr>
          <w:rFonts w:ascii="Times New Roman" w:hAnsi="Times New Roman" w:cs="Times New Roman"/>
          <w:sz w:val="24"/>
          <w:szCs w:val="24"/>
        </w:rPr>
      </w:pPr>
    </w:p>
    <w:p w:rsidR="00F06012" w:rsidRDefault="00F06012" w:rsidP="00F06012">
      <w:pPr>
        <w:jc w:val="center"/>
        <w:rPr>
          <w:rFonts w:ascii="Times New Roman" w:hAnsi="Times New Roman" w:cs="Times New Roman"/>
          <w:sz w:val="24"/>
          <w:szCs w:val="24"/>
        </w:rPr>
      </w:pPr>
      <w:r>
        <w:rPr>
          <w:rFonts w:ascii="Times New Roman" w:hAnsi="Times New Roman" w:cs="Times New Roman"/>
          <w:sz w:val="24"/>
          <w:szCs w:val="24"/>
        </w:rPr>
        <w:t>VI. OSTALE ODREDBE</w:t>
      </w:r>
    </w:p>
    <w:p w:rsidR="00F06012" w:rsidRDefault="00F06012" w:rsidP="00F06012">
      <w:pPr>
        <w:jc w:val="center"/>
        <w:rPr>
          <w:rFonts w:ascii="Times New Roman" w:hAnsi="Times New Roman" w:cs="Times New Roman"/>
          <w:sz w:val="24"/>
          <w:szCs w:val="24"/>
        </w:rPr>
      </w:pPr>
    </w:p>
    <w:p w:rsidR="00F06012" w:rsidRDefault="00F06012" w:rsidP="00F06012">
      <w:pPr>
        <w:jc w:val="center"/>
        <w:rPr>
          <w:rFonts w:ascii="Times New Roman" w:hAnsi="Times New Roman" w:cs="Times New Roman"/>
          <w:sz w:val="24"/>
          <w:szCs w:val="24"/>
        </w:rPr>
      </w:pPr>
      <w:r>
        <w:rPr>
          <w:rFonts w:ascii="Times New Roman" w:hAnsi="Times New Roman" w:cs="Times New Roman"/>
          <w:sz w:val="24"/>
          <w:szCs w:val="24"/>
        </w:rPr>
        <w:t>Članak 16.</w:t>
      </w:r>
    </w:p>
    <w:p w:rsidR="00F06012" w:rsidRDefault="00F06012" w:rsidP="00F06012">
      <w:pPr>
        <w:jc w:val="center"/>
        <w:rPr>
          <w:rFonts w:ascii="Times New Roman" w:hAnsi="Times New Roman" w:cs="Times New Roman"/>
          <w:sz w:val="24"/>
          <w:szCs w:val="24"/>
        </w:rPr>
      </w:pPr>
    </w:p>
    <w:p w:rsidR="00F06012" w:rsidRDefault="00F06012" w:rsidP="00F06012">
      <w:pPr>
        <w:jc w:val="both"/>
        <w:rPr>
          <w:rFonts w:ascii="Times New Roman" w:hAnsi="Times New Roman" w:cs="Times New Roman"/>
          <w:sz w:val="24"/>
          <w:szCs w:val="24"/>
        </w:rPr>
      </w:pPr>
      <w:r>
        <w:rPr>
          <w:rFonts w:ascii="Times New Roman" w:hAnsi="Times New Roman" w:cs="Times New Roman"/>
          <w:sz w:val="24"/>
          <w:szCs w:val="24"/>
        </w:rPr>
        <w:t>Ova Procedura objavit će se na oglasnoj ploči i web stranici Općine Bilice, a stupa na snagu danom donošenja.</w:t>
      </w:r>
    </w:p>
    <w:p w:rsidR="00F06012" w:rsidRDefault="00F06012" w:rsidP="00F06012">
      <w:pPr>
        <w:jc w:val="both"/>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p>
    <w:p w:rsidR="00F06012" w:rsidRDefault="00F06012" w:rsidP="00F0601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NAČELNIK</w:t>
      </w:r>
    </w:p>
    <w:p w:rsidR="00F06012" w:rsidRDefault="00F06012" w:rsidP="00F0601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Josip Ćaleta Car</w:t>
      </w:r>
    </w:p>
    <w:p w:rsidR="005F0F79" w:rsidRPr="00B04169" w:rsidRDefault="005F0F79" w:rsidP="005F0F79">
      <w:pPr>
        <w:rPr>
          <w:rFonts w:ascii="Times New Roman" w:hAnsi="Times New Roman" w:cs="Times New Roman"/>
          <w:sz w:val="24"/>
          <w:szCs w:val="24"/>
        </w:rPr>
      </w:pPr>
      <w:bookmarkStart w:id="0" w:name="_GoBack"/>
      <w:bookmarkEnd w:id="0"/>
    </w:p>
    <w:sectPr w:rsidR="005F0F79" w:rsidRPr="00B041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7C0C33"/>
    <w:multiLevelType w:val="hybridMultilevel"/>
    <w:tmpl w:val="6CFED9A6"/>
    <w:lvl w:ilvl="0" w:tplc="B1EC468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BEC1ADB"/>
    <w:multiLevelType w:val="hybridMultilevel"/>
    <w:tmpl w:val="5FEC3720"/>
    <w:lvl w:ilvl="0" w:tplc="7B8E8B0A">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30C"/>
    <w:rsid w:val="00067AFE"/>
    <w:rsid w:val="004C4E62"/>
    <w:rsid w:val="005F0F79"/>
    <w:rsid w:val="0088330C"/>
    <w:rsid w:val="00892F52"/>
    <w:rsid w:val="00A02649"/>
    <w:rsid w:val="00B04169"/>
    <w:rsid w:val="00F06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B3E41-264E-4405-B935-A917C611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0C"/>
    <w:pPr>
      <w:spacing w:after="0" w:line="240" w:lineRule="auto"/>
    </w:pPr>
    <w:rPr>
      <w:rFonts w:ascii="Calibri" w:eastAsia="Calibri" w:hAnsi="Calibri" w:cs="Arial"/>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04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inet.hr/~ureddrza/Grb-rh%20mali.gif"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944</Words>
  <Characters>5384</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1</cp:revision>
  <dcterms:created xsi:type="dcterms:W3CDTF">2020-07-10T07:07:00Z</dcterms:created>
  <dcterms:modified xsi:type="dcterms:W3CDTF">2020-07-10T08:16:00Z</dcterms:modified>
</cp:coreProperties>
</file>