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4C9A3" w14:textId="77777777" w:rsidR="00630B9F" w:rsidRPr="00BC1610" w:rsidRDefault="00630B9F" w:rsidP="00630B9F">
      <w:pPr>
        <w:widowControl w:val="0"/>
        <w:tabs>
          <w:tab w:val="left" w:pos="8021"/>
        </w:tabs>
        <w:autoSpaceDE w:val="0"/>
        <w:spacing w:after="0"/>
        <w:rPr>
          <w:rFonts w:ascii="Times New Roman" w:eastAsia="Times New Roman" w:hAnsi="Times New Roman"/>
          <w:sz w:val="24"/>
          <w:szCs w:val="24"/>
          <w:lang w:eastAsia="hr-HR"/>
        </w:rPr>
      </w:pPr>
      <w:r>
        <w:fldChar w:fldCharType="begin"/>
      </w:r>
      <w:r>
        <w:instrText>HYPERLINK "http://www.inet.hr/~ureddrza/Grb-rh%20mali.gif"</w:instrText>
      </w:r>
      <w:r>
        <w:fldChar w:fldCharType="separate"/>
      </w:r>
      <w:r w:rsidRPr="00E915CC">
        <w:rPr>
          <w:rFonts w:ascii="Times New Roman" w:eastAsia="Arial Unicode MS" w:hAnsi="Times New Roman"/>
          <w:color w:val="0000FF"/>
          <w:sz w:val="24"/>
          <w:szCs w:val="24"/>
          <w:lang w:eastAsia="hr-HR"/>
        </w:rPr>
        <w:t xml:space="preserve">                     </w:t>
      </w:r>
      <w:r w:rsidRPr="00BC1610">
        <w:rPr>
          <w:rFonts w:ascii="Times New Roman" w:eastAsia="Times New Roman" w:hAnsi="Times New Roman"/>
          <w:noProof/>
          <w:color w:val="0000CC"/>
          <w:sz w:val="24"/>
          <w:szCs w:val="24"/>
          <w:u w:color="000000"/>
          <w:lang w:eastAsia="hr-HR"/>
        </w:rPr>
        <w:drawing>
          <wp:inline distT="0" distB="0" distL="0" distR="0" wp14:anchorId="694B2A92" wp14:editId="03AD1143">
            <wp:extent cx="523875" cy="619125"/>
            <wp:effectExtent l="0" t="0" r="9525" b="9525"/>
            <wp:docPr id="1731313564" name="Slika 1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 </w:t>
      </w:r>
      <w:r w:rsidRPr="00BC1610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E82EFB" w14:textId="77777777" w:rsidR="00630B9F" w:rsidRPr="00BC1610" w:rsidRDefault="00630B9F" w:rsidP="00630B9F">
      <w:pPr>
        <w:widowControl w:val="0"/>
        <w:tabs>
          <w:tab w:val="left" w:pos="8021"/>
        </w:tabs>
        <w:autoSpaceDE w:val="0"/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BC1610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      </w:t>
      </w:r>
      <w:r w:rsidRPr="00BC16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REPUBLIKA HRVATSKA</w:t>
      </w:r>
    </w:p>
    <w:p w14:paraId="0D5F38F1" w14:textId="77777777" w:rsidR="00630B9F" w:rsidRPr="00BC1610" w:rsidRDefault="00630B9F" w:rsidP="00630B9F">
      <w:pPr>
        <w:keepNext/>
        <w:keepLines/>
        <w:widowControl w:val="0"/>
        <w:autoSpaceDE w:val="0"/>
        <w:spacing w:before="40" w:after="0"/>
        <w:outlineLvl w:val="4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BC16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ŠIBENSKO-KNINSKA ŽUPANIJA</w:t>
      </w:r>
    </w:p>
    <w:p w14:paraId="19181C4B" w14:textId="77777777" w:rsidR="00630B9F" w:rsidRPr="00BC1610" w:rsidRDefault="00630B9F" w:rsidP="00630B9F">
      <w:pPr>
        <w:widowControl w:val="0"/>
        <w:tabs>
          <w:tab w:val="left" w:pos="8021"/>
        </w:tabs>
        <w:autoSpaceDE w:val="0"/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BC16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   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 </w:t>
      </w:r>
      <w:r w:rsidRPr="00BC16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OPĆINA BILICE</w:t>
      </w:r>
    </w:p>
    <w:p w14:paraId="4D021933" w14:textId="77777777" w:rsidR="00630B9F" w:rsidRPr="00BC1610" w:rsidRDefault="00630B9F" w:rsidP="00630B9F">
      <w:pPr>
        <w:widowControl w:val="0"/>
        <w:tabs>
          <w:tab w:val="left" w:pos="8021"/>
        </w:tabs>
        <w:autoSpaceDE w:val="0"/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BC16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 </w:t>
      </w:r>
      <w:r w:rsidRPr="00BC16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OPĆINSKO VIJEĆE</w:t>
      </w:r>
    </w:p>
    <w:p w14:paraId="648D9CF5" w14:textId="77777777" w:rsidR="00630B9F" w:rsidRPr="00BC1610" w:rsidRDefault="00630B9F" w:rsidP="00630B9F">
      <w:pPr>
        <w:widowControl w:val="0"/>
        <w:tabs>
          <w:tab w:val="left" w:pos="8021"/>
        </w:tabs>
        <w:autoSpaceDE w:val="0"/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27CB3E45" w14:textId="77777777" w:rsidR="00630B9F" w:rsidRPr="00BC1610" w:rsidRDefault="00630B9F" w:rsidP="00630B9F">
      <w:pPr>
        <w:widowControl w:val="0"/>
        <w:suppressAutoHyphens w:val="0"/>
        <w:autoSpaceDE w:val="0"/>
        <w:spacing w:before="1" w:after="0"/>
        <w:rPr>
          <w:rFonts w:ascii="Times New Roman" w:eastAsia="Times New Roman" w:hAnsi="Times New Roman"/>
          <w:sz w:val="24"/>
          <w:szCs w:val="24"/>
        </w:rPr>
      </w:pPr>
      <w:r w:rsidRPr="00BC1610">
        <w:rPr>
          <w:rFonts w:ascii="Times New Roman" w:eastAsia="Times New Roman" w:hAnsi="Times New Roman"/>
          <w:sz w:val="24"/>
          <w:szCs w:val="24"/>
        </w:rPr>
        <w:t xml:space="preserve">     KLASA:342-05/25-01/3</w:t>
      </w:r>
    </w:p>
    <w:p w14:paraId="3B2099AF" w14:textId="3612953B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  <w:r w:rsidRPr="00BC1610">
        <w:rPr>
          <w:rFonts w:ascii="Times New Roman" w:eastAsia="Times New Roman" w:hAnsi="Times New Roman"/>
          <w:sz w:val="24"/>
          <w:szCs w:val="24"/>
        </w:rPr>
        <w:t xml:space="preserve">     URBROJ:2182-19-26-</w:t>
      </w:r>
    </w:p>
    <w:p w14:paraId="6CB4A663" w14:textId="11FBAE4E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  <w:r w:rsidRPr="00BC1610">
        <w:rPr>
          <w:rFonts w:ascii="Times New Roman" w:eastAsia="Times New Roman" w:hAnsi="Times New Roman"/>
          <w:sz w:val="24"/>
          <w:szCs w:val="24"/>
        </w:rPr>
        <w:t xml:space="preserve">     Bilice, </w:t>
      </w:r>
      <w:r w:rsidR="009577BD">
        <w:rPr>
          <w:rFonts w:ascii="Times New Roman" w:eastAsia="Times New Roman" w:hAnsi="Times New Roman"/>
          <w:sz w:val="24"/>
          <w:szCs w:val="24"/>
        </w:rPr>
        <w:t xml:space="preserve">______ </w:t>
      </w:r>
      <w:r w:rsidRPr="00BC1610">
        <w:rPr>
          <w:rFonts w:ascii="Times New Roman" w:eastAsia="Times New Roman" w:hAnsi="Times New Roman"/>
          <w:sz w:val="24"/>
          <w:szCs w:val="24"/>
        </w:rPr>
        <w:t>2026.</w:t>
      </w:r>
    </w:p>
    <w:p w14:paraId="69601FAB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</w:p>
    <w:p w14:paraId="27ABDF21" w14:textId="6AD7CC87" w:rsidR="00630B9F" w:rsidRPr="00BC1610" w:rsidRDefault="00630B9F" w:rsidP="00630B9F">
      <w:pPr>
        <w:suppressAutoHyphens w:val="0"/>
        <w:autoSpaceDN/>
        <w:spacing w:after="0"/>
        <w:ind w:firstLine="705"/>
        <w:rPr>
          <w:rFonts w:ascii="Times New Roman" w:eastAsia="Times New Roman" w:hAnsi="Times New Roman"/>
          <w:sz w:val="24"/>
          <w:szCs w:val="24"/>
        </w:rPr>
      </w:pPr>
      <w:r w:rsidRPr="00BC1610">
        <w:rPr>
          <w:rFonts w:ascii="Times New Roman" w:eastAsia="Times New Roman" w:hAnsi="Times New Roman"/>
          <w:sz w:val="24"/>
          <w:szCs w:val="24"/>
        </w:rPr>
        <w:tab/>
        <w:t>Na temelju članka 39. stavka 4. Zakona o pomorskom dobru i morskim lukama</w:t>
      </w:r>
      <w:r w:rsidRPr="00BC1610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„</w:t>
      </w:r>
      <w:r w:rsidRPr="00BC1610">
        <w:rPr>
          <w:rFonts w:ascii="Times New Roman" w:eastAsia="Times New Roman" w:hAnsi="Times New Roman"/>
          <w:sz w:val="24"/>
          <w:szCs w:val="24"/>
        </w:rPr>
        <w:t>Narodne novine</w:t>
      </w:r>
      <w:r>
        <w:rPr>
          <w:rFonts w:ascii="Times New Roman" w:eastAsia="Times New Roman" w:hAnsi="Times New Roman"/>
          <w:sz w:val="24"/>
          <w:szCs w:val="24"/>
        </w:rPr>
        <w:t>“</w:t>
      </w:r>
      <w:r w:rsidRPr="00BC1610">
        <w:rPr>
          <w:rFonts w:ascii="Times New Roman" w:eastAsia="Times New Roman" w:hAnsi="Times New Roman"/>
          <w:sz w:val="24"/>
          <w:szCs w:val="24"/>
        </w:rPr>
        <w:t>, broj 83/23) i članka 28. Statuta Općine Bilice („Službeni vjesnik</w:t>
      </w:r>
      <w:r w:rsidRPr="00BC1610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Šibensko-kninske županije“, broj 10/09, 5/13, 8/13 i „Službeni glasnik Općine Bilice“,</w:t>
      </w:r>
      <w:r w:rsidRPr="00BC1610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broj</w:t>
      </w:r>
      <w:r w:rsidRPr="00BC1610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3/18, 5/18, 1/21, 6/21-pročišćeni tekst, 9/23 i 3/25),</w:t>
      </w:r>
      <w:r w:rsidRPr="00BC1610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Općinsko</w:t>
      </w:r>
      <w:r w:rsidRPr="00BC1610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vijeće</w:t>
      </w:r>
      <w:r w:rsidRPr="00BC1610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Općine</w:t>
      </w:r>
      <w:r w:rsidRPr="00BC1610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Bilice,</w:t>
      </w:r>
      <w:r w:rsidRPr="00BC1610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sz w:val="24"/>
          <w:szCs w:val="24"/>
        </w:rPr>
        <w:t>na .</w:t>
      </w:r>
      <w:r w:rsidR="00D61183">
        <w:rPr>
          <w:rFonts w:ascii="Times New Roman" w:eastAsia="Times New Roman" w:hAnsi="Times New Roman"/>
          <w:sz w:val="24"/>
          <w:szCs w:val="24"/>
        </w:rPr>
        <w:t>_____</w:t>
      </w:r>
      <w:r w:rsidRPr="00BC1610">
        <w:rPr>
          <w:rFonts w:ascii="Times New Roman" w:eastAsia="Times New Roman" w:hAnsi="Times New Roman"/>
          <w:sz w:val="24"/>
          <w:szCs w:val="24"/>
        </w:rPr>
        <w:t xml:space="preserve"> sjednici, od </w:t>
      </w:r>
      <w:r w:rsidR="009577BD">
        <w:rPr>
          <w:rFonts w:ascii="Times New Roman" w:eastAsia="Times New Roman" w:hAnsi="Times New Roman"/>
          <w:sz w:val="24"/>
          <w:szCs w:val="24"/>
        </w:rPr>
        <w:t xml:space="preserve">______ </w:t>
      </w:r>
      <w:r w:rsidRPr="00BC1610">
        <w:rPr>
          <w:rFonts w:ascii="Times New Roman" w:eastAsia="Times New Roman" w:hAnsi="Times New Roman"/>
          <w:sz w:val="24"/>
          <w:szCs w:val="24"/>
        </w:rPr>
        <w:t>2026. godine, donosi</w:t>
      </w:r>
    </w:p>
    <w:p w14:paraId="079BC012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</w:p>
    <w:p w14:paraId="7D242629" w14:textId="77777777" w:rsidR="00630B9F" w:rsidRPr="00BC1610" w:rsidRDefault="00630B9F" w:rsidP="00630B9F">
      <w:pPr>
        <w:widowControl w:val="0"/>
        <w:suppressAutoHyphens w:val="0"/>
        <w:autoSpaceDE w:val="0"/>
        <w:spacing w:before="230" w:after="0"/>
        <w:ind w:right="55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BC1610">
        <w:rPr>
          <w:rFonts w:ascii="Times New Roman" w:eastAsia="Times New Roman" w:hAnsi="Times New Roman"/>
          <w:b/>
          <w:bCs/>
          <w:sz w:val="24"/>
          <w:szCs w:val="24"/>
        </w:rPr>
        <w:t xml:space="preserve">IZMJENE I DOPUNE </w:t>
      </w:r>
    </w:p>
    <w:p w14:paraId="6ED8F8DD" w14:textId="77777777" w:rsidR="00630B9F" w:rsidRPr="00BC1610" w:rsidRDefault="00630B9F" w:rsidP="00D61183">
      <w:pPr>
        <w:widowControl w:val="0"/>
        <w:suppressAutoHyphens w:val="0"/>
        <w:autoSpaceDE w:val="0"/>
        <w:spacing w:after="0"/>
        <w:ind w:right="1010"/>
        <w:jc w:val="center"/>
        <w:rPr>
          <w:rFonts w:ascii="Times New Roman" w:eastAsia="Times New Roman" w:hAnsi="Times New Roman"/>
          <w:b/>
          <w:spacing w:val="-57"/>
          <w:sz w:val="24"/>
          <w:szCs w:val="24"/>
        </w:rPr>
      </w:pPr>
      <w:r w:rsidRPr="00BC1610">
        <w:rPr>
          <w:rFonts w:ascii="Times New Roman" w:eastAsia="Times New Roman" w:hAnsi="Times New Roman"/>
          <w:b/>
          <w:sz w:val="24"/>
          <w:szCs w:val="24"/>
        </w:rPr>
        <w:t>Plana upravljanja pomorskim dobrom na području Općine Bilice za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C1610">
        <w:rPr>
          <w:rFonts w:ascii="Times New Roman" w:eastAsia="Times New Roman" w:hAnsi="Times New Roman"/>
          <w:b/>
          <w:sz w:val="24"/>
          <w:szCs w:val="24"/>
        </w:rPr>
        <w:t>razdoblje</w:t>
      </w:r>
      <w:r w:rsidRPr="00BC1610">
        <w:rPr>
          <w:rFonts w:ascii="Times New Roman" w:eastAsia="Times New Roman" w:hAnsi="Times New Roman"/>
          <w:b/>
          <w:spacing w:val="-57"/>
          <w:sz w:val="24"/>
          <w:szCs w:val="24"/>
        </w:rPr>
        <w:t xml:space="preserve">                      </w:t>
      </w:r>
      <w:r w:rsidRPr="00BC1610">
        <w:rPr>
          <w:rFonts w:ascii="Times New Roman" w:eastAsia="Times New Roman" w:hAnsi="Times New Roman"/>
          <w:b/>
          <w:sz w:val="24"/>
          <w:szCs w:val="24"/>
        </w:rPr>
        <w:t>od 2025. do 2029. godine</w:t>
      </w:r>
    </w:p>
    <w:p w14:paraId="14D02DCC" w14:textId="77777777" w:rsidR="00630B9F" w:rsidRPr="00BC1610" w:rsidRDefault="00630B9F" w:rsidP="00D61183">
      <w:pPr>
        <w:widowControl w:val="0"/>
        <w:suppressAutoHyphens w:val="0"/>
        <w:autoSpaceDE w:val="0"/>
        <w:spacing w:after="0"/>
        <w:ind w:right="101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179BA29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ind w:right="1010"/>
        <w:rPr>
          <w:rFonts w:ascii="Times New Roman" w:eastAsia="Times New Roman" w:hAnsi="Times New Roman"/>
          <w:b/>
          <w:sz w:val="24"/>
          <w:szCs w:val="24"/>
        </w:rPr>
      </w:pPr>
    </w:p>
    <w:p w14:paraId="05E78293" w14:textId="30B661FB" w:rsidR="00630B9F" w:rsidRPr="00BC1610" w:rsidRDefault="00630B9F" w:rsidP="00D61183">
      <w:pPr>
        <w:widowControl w:val="0"/>
        <w:suppressAutoHyphens w:val="0"/>
        <w:autoSpaceDE w:val="0"/>
        <w:spacing w:after="0"/>
        <w:ind w:right="101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1610">
        <w:rPr>
          <w:rFonts w:ascii="Times New Roman" w:eastAsia="Times New Roman" w:hAnsi="Times New Roman"/>
          <w:b/>
          <w:sz w:val="24"/>
          <w:szCs w:val="24"/>
        </w:rPr>
        <w:t>Članak 1.</w:t>
      </w:r>
    </w:p>
    <w:p w14:paraId="735AE10B" w14:textId="75F1FA09" w:rsidR="00D61183" w:rsidRPr="00D61183" w:rsidRDefault="00D61183" w:rsidP="00D61183">
      <w:pPr>
        <w:tabs>
          <w:tab w:val="left" w:pos="233"/>
        </w:tabs>
        <w:spacing w:before="2" w:line="233" w:lineRule="exac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 w:rsidR="00630B9F" w:rsidRPr="00BC1610">
        <w:rPr>
          <w:rFonts w:ascii="Times New Roman" w:eastAsia="Times New Roman" w:hAnsi="Times New Roman"/>
          <w:bCs/>
          <w:sz w:val="24"/>
          <w:szCs w:val="24"/>
        </w:rPr>
        <w:t>U Planu upravljanja pomorskim dobrom na području Općine Bilice za razdoblje od 2025. do 2029. godine</w:t>
      </w:r>
      <w:r w:rsidR="00630B9F" w:rsidRPr="00BC161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30B9F" w:rsidRPr="00BC1610">
        <w:rPr>
          <w:rFonts w:ascii="Times New Roman" w:eastAsia="Times New Roman" w:hAnsi="Times New Roman"/>
          <w:bCs/>
          <w:sz w:val="24"/>
          <w:szCs w:val="24"/>
        </w:rPr>
        <w:t>(„Službeni glasnik Općine Bilice“, broj 11/26</w:t>
      </w:r>
      <w:r w:rsidR="00630B9F">
        <w:rPr>
          <w:rFonts w:ascii="Times New Roman" w:eastAsia="Times New Roman" w:hAnsi="Times New Roman"/>
          <w:bCs/>
          <w:sz w:val="24"/>
          <w:szCs w:val="24"/>
        </w:rPr>
        <w:t xml:space="preserve"> i 16/26</w:t>
      </w:r>
      <w:r w:rsidR="00630B9F" w:rsidRPr="00BC1610">
        <w:rPr>
          <w:rFonts w:ascii="Times New Roman" w:eastAsia="Times New Roman" w:hAnsi="Times New Roman"/>
          <w:bCs/>
          <w:sz w:val="24"/>
          <w:szCs w:val="24"/>
        </w:rPr>
        <w:t xml:space="preserve">) u članku 7. </w:t>
      </w:r>
      <w:r w:rsidR="00CF2ACB">
        <w:rPr>
          <w:rFonts w:ascii="Times New Roman" w:eastAsia="Times New Roman" w:hAnsi="Times New Roman"/>
          <w:bCs/>
          <w:sz w:val="24"/>
          <w:szCs w:val="24"/>
        </w:rPr>
        <w:t xml:space="preserve">u </w:t>
      </w:r>
      <w:r w:rsidR="00CF2ACB" w:rsidRPr="00CF2ACB">
        <w:rPr>
          <w:rFonts w:ascii="Times New Roman" w:eastAsia="Times New Roman" w:hAnsi="Times New Roman"/>
          <w:bCs/>
          <w:sz w:val="24"/>
          <w:szCs w:val="24"/>
        </w:rPr>
        <w:t xml:space="preserve">tablici </w:t>
      </w:r>
      <w:r w:rsidR="00CF2ACB" w:rsidRPr="00CF2ACB">
        <w:rPr>
          <w:rFonts w:ascii="Times New Roman" w:hAnsi="Times New Roman"/>
          <w:sz w:val="24"/>
          <w:szCs w:val="24"/>
        </w:rPr>
        <w:t>DJELATNOST:</w:t>
      </w:r>
      <w:r w:rsidR="00CF2ACB" w:rsidRPr="00CF2AC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CF2ACB" w:rsidRPr="00CF2ACB">
        <w:rPr>
          <w:rFonts w:ascii="Times New Roman" w:hAnsi="Times New Roman"/>
          <w:sz w:val="24"/>
          <w:szCs w:val="24"/>
        </w:rPr>
        <w:t>Ugostiteljstvo</w:t>
      </w:r>
      <w:r w:rsidR="00CF2ACB" w:rsidRPr="00CF2AC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CF2ACB" w:rsidRPr="00CF2ACB">
        <w:rPr>
          <w:rFonts w:ascii="Times New Roman" w:hAnsi="Times New Roman"/>
          <w:sz w:val="24"/>
          <w:szCs w:val="24"/>
        </w:rPr>
        <w:t>i</w:t>
      </w:r>
      <w:r w:rsidR="00CF2ACB" w:rsidRPr="00CF2AC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CF2ACB" w:rsidRPr="00CF2ACB">
        <w:rPr>
          <w:rFonts w:ascii="Times New Roman" w:hAnsi="Times New Roman"/>
          <w:sz w:val="24"/>
          <w:szCs w:val="24"/>
        </w:rPr>
        <w:t>trgovina</w:t>
      </w:r>
      <w:r w:rsidR="00CF2ACB">
        <w:rPr>
          <w:rFonts w:ascii="Times New Roman" w:hAnsi="Times New Roman"/>
          <w:sz w:val="24"/>
          <w:szCs w:val="24"/>
        </w:rPr>
        <w:t xml:space="preserve"> u dijelu koji se odnosi na </w:t>
      </w:r>
      <w:r w:rsidR="00CF2ACB" w:rsidRPr="00CF2ACB">
        <w:rPr>
          <w:rFonts w:ascii="Times New Roman" w:hAnsi="Times New Roman"/>
          <w:sz w:val="24"/>
          <w:szCs w:val="24"/>
        </w:rPr>
        <w:t>Pripadajuća</w:t>
      </w:r>
      <w:r w:rsidR="00CF2ACB" w:rsidRPr="00CF2AC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F2ACB" w:rsidRPr="00CF2ACB">
        <w:rPr>
          <w:rFonts w:ascii="Times New Roman" w:hAnsi="Times New Roman"/>
          <w:sz w:val="24"/>
          <w:szCs w:val="24"/>
        </w:rPr>
        <w:t>terasa</w:t>
      </w:r>
      <w:r w:rsidR="00CF2ACB" w:rsidRPr="00CF2AC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CF2ACB" w:rsidRPr="00CF2ACB">
        <w:rPr>
          <w:rFonts w:ascii="Times New Roman" w:hAnsi="Times New Roman"/>
          <w:sz w:val="24"/>
          <w:szCs w:val="24"/>
        </w:rPr>
        <w:t>objekta</w:t>
      </w:r>
      <w:r w:rsidR="00CF2ACB">
        <w:rPr>
          <w:rFonts w:ascii="Times New Roman" w:hAnsi="Times New Roman"/>
          <w:sz w:val="24"/>
          <w:szCs w:val="24"/>
        </w:rPr>
        <w:t xml:space="preserve">, </w:t>
      </w:r>
      <w:r w:rsidR="00CF2ACB" w:rsidRPr="00CF2ACB">
        <w:rPr>
          <w:rFonts w:ascii="Times New Roman" w:hAnsi="Times New Roman"/>
          <w:sz w:val="24"/>
          <w:szCs w:val="24"/>
        </w:rPr>
        <w:t>dodaju se nove mikrolokacije koje glase: „</w:t>
      </w:r>
      <w:r w:rsidR="00CF2ACB" w:rsidRPr="00CF2ACB">
        <w:rPr>
          <w:rFonts w:ascii="Times New Roman" w:eastAsia="Times New Roman" w:hAnsi="Times New Roman"/>
          <w:sz w:val="24"/>
          <w:szCs w:val="24"/>
        </w:rPr>
        <w:t xml:space="preserve">uvala </w:t>
      </w:r>
      <w:proofErr w:type="spellStart"/>
      <w:r w:rsidR="00CF2ACB" w:rsidRPr="00CF2ACB">
        <w:rPr>
          <w:rFonts w:ascii="Times New Roman" w:eastAsia="Times New Roman" w:hAnsi="Times New Roman"/>
          <w:sz w:val="24"/>
          <w:szCs w:val="24"/>
        </w:rPr>
        <w:t>Vidrovača</w:t>
      </w:r>
      <w:proofErr w:type="spellEnd"/>
      <w:r w:rsidR="00CF2ACB" w:rsidRPr="00CF2ACB">
        <w:rPr>
          <w:rFonts w:ascii="Times New Roman" w:eastAsia="Times New Roman" w:hAnsi="Times New Roman"/>
          <w:sz w:val="24"/>
          <w:szCs w:val="24"/>
        </w:rPr>
        <w:t xml:space="preserve"> i uvala </w:t>
      </w:r>
      <w:proofErr w:type="spellStart"/>
      <w:r w:rsidR="00CF2ACB" w:rsidRPr="00CF2ACB">
        <w:rPr>
          <w:rFonts w:ascii="Times New Roman" w:eastAsia="Times New Roman" w:hAnsi="Times New Roman"/>
          <w:sz w:val="24"/>
          <w:szCs w:val="24"/>
        </w:rPr>
        <w:t>Smokvić</w:t>
      </w:r>
      <w:proofErr w:type="spellEnd"/>
      <w:r w:rsidR="00CF2ACB" w:rsidRPr="00CF2ACB">
        <w:rPr>
          <w:rFonts w:ascii="Times New Roman" w:eastAsia="Times New Roman" w:hAnsi="Times New Roman"/>
          <w:sz w:val="24"/>
          <w:szCs w:val="24"/>
        </w:rPr>
        <w:t>.“</w:t>
      </w:r>
    </w:p>
    <w:p w14:paraId="21329EF0" w14:textId="77777777" w:rsidR="00D61183" w:rsidRDefault="00D61183" w:rsidP="00D61183">
      <w:pPr>
        <w:suppressAutoHyphens w:val="0"/>
        <w:autoSpaceDN/>
        <w:spacing w:after="0"/>
        <w:rPr>
          <w:rFonts w:ascii="Times New Roman" w:hAnsi="Times New Roman"/>
          <w:sz w:val="24"/>
          <w:szCs w:val="24"/>
        </w:rPr>
      </w:pPr>
    </w:p>
    <w:p w14:paraId="0BC8A990" w14:textId="0078466E" w:rsidR="00630B9F" w:rsidRPr="00BC1610" w:rsidRDefault="00630B9F" w:rsidP="00D61183">
      <w:pPr>
        <w:suppressAutoHyphens w:val="0"/>
        <w:autoSpaceDN/>
        <w:spacing w:after="0"/>
        <w:ind w:left="2832" w:firstLine="708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  <w:r w:rsidRPr="00BC1610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>Članak 2.</w:t>
      </w:r>
    </w:p>
    <w:p w14:paraId="2C1DAF30" w14:textId="77777777" w:rsidR="00630B9F" w:rsidRPr="00BC1610" w:rsidRDefault="00630B9F" w:rsidP="00D61183">
      <w:pPr>
        <w:suppressAutoHyphens w:val="0"/>
        <w:autoSpaceDN/>
        <w:spacing w:after="0"/>
        <w:ind w:firstLine="708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Ove Izmjene i dopune Plana</w:t>
      </w:r>
      <w:r w:rsidRPr="00BC1610">
        <w:rPr>
          <w:rFonts w:ascii="Times New Roman" w:eastAsiaTheme="minorHAnsi" w:hAnsi="Times New Roman"/>
          <w:spacing w:val="25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stupaju</w:t>
      </w:r>
      <w:r w:rsidRPr="00BC1610">
        <w:rPr>
          <w:rFonts w:ascii="Times New Roman" w:eastAsiaTheme="minorHAnsi" w:hAnsi="Times New Roman"/>
          <w:spacing w:val="25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na</w:t>
      </w:r>
      <w:r w:rsidRPr="00BC1610">
        <w:rPr>
          <w:rFonts w:ascii="Times New Roman" w:eastAsiaTheme="minorHAnsi" w:hAnsi="Times New Roman"/>
          <w:spacing w:val="24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snagu</w:t>
      </w:r>
      <w:r w:rsidRPr="00BC1610">
        <w:rPr>
          <w:rFonts w:ascii="Times New Roman" w:eastAsiaTheme="minorHAnsi" w:hAnsi="Times New Roman"/>
          <w:spacing w:val="26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osmog</w:t>
      </w:r>
      <w:r w:rsidRPr="00BC1610">
        <w:rPr>
          <w:rFonts w:ascii="Times New Roman" w:eastAsiaTheme="minorHAnsi" w:hAnsi="Times New Roman"/>
          <w:spacing w:val="25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dana</w:t>
      </w:r>
      <w:r w:rsidRPr="00BC1610">
        <w:rPr>
          <w:rFonts w:ascii="Times New Roman" w:eastAsiaTheme="minorHAnsi" w:hAnsi="Times New Roman"/>
          <w:spacing w:val="24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od</w:t>
      </w:r>
      <w:r w:rsidRPr="00BC1610">
        <w:rPr>
          <w:rFonts w:ascii="Times New Roman" w:eastAsiaTheme="minorHAnsi" w:hAnsi="Times New Roman"/>
          <w:spacing w:val="26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dana</w:t>
      </w:r>
      <w:r w:rsidRPr="00BC1610">
        <w:rPr>
          <w:rFonts w:ascii="Times New Roman" w:eastAsiaTheme="minorHAnsi" w:hAnsi="Times New Roman"/>
          <w:spacing w:val="26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objave</w:t>
      </w:r>
      <w:r w:rsidRPr="00BC1610">
        <w:rPr>
          <w:rFonts w:ascii="Times New Roman" w:eastAsiaTheme="minorHAnsi" w:hAnsi="Times New Roman"/>
          <w:spacing w:val="24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u</w:t>
      </w:r>
      <w:r w:rsidRPr="00BC1610">
        <w:rPr>
          <w:rFonts w:ascii="Times New Roman" w:eastAsiaTheme="minorHAnsi" w:hAnsi="Times New Roman"/>
          <w:spacing w:val="29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„Službenom</w:t>
      </w:r>
      <w:r w:rsidRPr="00BC1610">
        <w:rPr>
          <w:rFonts w:ascii="Times New Roman" w:eastAsiaTheme="minorHAnsi" w:hAnsi="Times New Roman"/>
          <w:spacing w:val="26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glasniku Općine</w:t>
      </w:r>
      <w:r w:rsidRPr="00BC1610">
        <w:rPr>
          <w:rFonts w:ascii="Times New Roman" w:eastAsiaTheme="minorHAnsi" w:hAnsi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BC1610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Bilice“.</w:t>
      </w:r>
    </w:p>
    <w:p w14:paraId="09D68EEB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</w:p>
    <w:p w14:paraId="4B824941" w14:textId="77777777" w:rsidR="00D61183" w:rsidRDefault="00D61183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</w:p>
    <w:p w14:paraId="3AA8B9F0" w14:textId="77777777" w:rsidR="00D61183" w:rsidRPr="00BC1610" w:rsidRDefault="00D61183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</w:p>
    <w:p w14:paraId="2DC77209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</w:p>
    <w:p w14:paraId="576E916B" w14:textId="77777777" w:rsidR="00630B9F" w:rsidRPr="00A06358" w:rsidRDefault="00630B9F" w:rsidP="00630B9F">
      <w:pPr>
        <w:tabs>
          <w:tab w:val="left" w:pos="8021"/>
        </w:tabs>
        <w:suppressAutoHyphens w:val="0"/>
        <w:autoSpaceDN/>
        <w:spacing w:after="0" w:line="259" w:lineRule="auto"/>
        <w:ind w:left="-180"/>
        <w:jc w:val="center"/>
        <w:rPr>
          <w:rFonts w:ascii="Times New Roman" w:eastAsia="Times New Roman" w:hAnsi="Times New Roman" w:cstheme="minorBidi"/>
          <w:b/>
          <w:bCs/>
          <w:sz w:val="24"/>
          <w:lang w:eastAsia="hr-HR"/>
        </w:rPr>
      </w:pPr>
      <w:r w:rsidRPr="00A06358">
        <w:rPr>
          <w:rFonts w:ascii="Times New Roman" w:eastAsia="Times New Roman" w:hAnsi="Times New Roman" w:cstheme="minorBidi"/>
          <w:b/>
          <w:bCs/>
          <w:sz w:val="24"/>
          <w:lang w:eastAsia="hr-HR"/>
        </w:rPr>
        <w:t>OPĆINSKO VIJEĆE</w:t>
      </w:r>
    </w:p>
    <w:p w14:paraId="47CDA105" w14:textId="77777777" w:rsidR="00630B9F" w:rsidRPr="00A06358" w:rsidRDefault="00630B9F" w:rsidP="00630B9F">
      <w:pPr>
        <w:tabs>
          <w:tab w:val="left" w:pos="8021"/>
        </w:tabs>
        <w:suppressAutoHyphens w:val="0"/>
        <w:autoSpaceDN/>
        <w:spacing w:after="0" w:line="259" w:lineRule="auto"/>
        <w:ind w:left="-180"/>
        <w:jc w:val="center"/>
        <w:rPr>
          <w:rFonts w:ascii="Times New Roman" w:eastAsia="Times New Roman" w:hAnsi="Times New Roman" w:cstheme="minorBidi"/>
          <w:b/>
          <w:bCs/>
          <w:sz w:val="24"/>
          <w:lang w:eastAsia="hr-HR"/>
        </w:rPr>
      </w:pPr>
      <w:r w:rsidRPr="00A06358">
        <w:rPr>
          <w:rFonts w:ascii="Times New Roman" w:eastAsia="Times New Roman" w:hAnsi="Times New Roman" w:cstheme="minorBidi"/>
          <w:b/>
          <w:bCs/>
          <w:sz w:val="24"/>
          <w:lang w:eastAsia="hr-HR"/>
        </w:rPr>
        <w:t>OPĆINE BILICE</w:t>
      </w:r>
    </w:p>
    <w:p w14:paraId="36A70CEA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14:paraId="41A74D84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sz w:val="24"/>
          <w:szCs w:val="24"/>
        </w:rPr>
      </w:pPr>
    </w:p>
    <w:p w14:paraId="4A5598FE" w14:textId="77777777" w:rsidR="00630B9F" w:rsidRDefault="00630B9F" w:rsidP="00630B9F">
      <w:pPr>
        <w:widowControl w:val="0"/>
        <w:suppressAutoHyphens w:val="0"/>
        <w:autoSpaceDE w:val="0"/>
        <w:spacing w:before="9" w:after="0"/>
        <w:rPr>
          <w:rFonts w:ascii="Times New Roman" w:eastAsia="Times New Roman" w:hAnsi="Times New Roman"/>
          <w:sz w:val="24"/>
          <w:szCs w:val="24"/>
        </w:rPr>
      </w:pPr>
    </w:p>
    <w:p w14:paraId="50DB3285" w14:textId="77777777" w:rsidR="00630B9F" w:rsidRPr="00BC1610" w:rsidRDefault="00630B9F" w:rsidP="00630B9F">
      <w:pPr>
        <w:widowControl w:val="0"/>
        <w:suppressAutoHyphens w:val="0"/>
        <w:autoSpaceDE w:val="0"/>
        <w:spacing w:before="9" w:after="0"/>
        <w:rPr>
          <w:rFonts w:ascii="Times New Roman" w:eastAsia="Times New Roman" w:hAnsi="Times New Roman"/>
          <w:sz w:val="24"/>
          <w:szCs w:val="24"/>
        </w:rPr>
      </w:pPr>
    </w:p>
    <w:p w14:paraId="042E07E3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b/>
          <w:bCs/>
          <w:sz w:val="24"/>
          <w:szCs w:val="24"/>
        </w:rPr>
      </w:pP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sz w:val="24"/>
          <w:szCs w:val="24"/>
        </w:rPr>
        <w:tab/>
      </w:r>
      <w:r w:rsidRPr="00BC1610">
        <w:rPr>
          <w:rFonts w:ascii="Times New Roman" w:eastAsia="Times New Roman" w:hAnsi="Times New Roman"/>
          <w:b/>
          <w:bCs/>
          <w:sz w:val="24"/>
          <w:szCs w:val="24"/>
        </w:rPr>
        <w:t>PREDSJEDNIK</w:t>
      </w:r>
    </w:p>
    <w:p w14:paraId="74F154B2" w14:textId="77777777" w:rsidR="00630B9F" w:rsidRPr="00BC1610" w:rsidRDefault="00630B9F" w:rsidP="00630B9F">
      <w:pPr>
        <w:widowControl w:val="0"/>
        <w:suppressAutoHyphens w:val="0"/>
        <w:autoSpaceDE w:val="0"/>
        <w:spacing w:after="0"/>
        <w:rPr>
          <w:rFonts w:ascii="Times New Roman" w:eastAsia="Times New Roman" w:hAnsi="Times New Roman"/>
          <w:b/>
          <w:sz w:val="24"/>
          <w:szCs w:val="24"/>
        </w:rPr>
      </w:pPr>
      <w:r w:rsidRPr="00BC1610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Niko Mikulandra</w:t>
      </w:r>
    </w:p>
    <w:p w14:paraId="63207C1C" w14:textId="77777777" w:rsidR="00AC0D48" w:rsidRDefault="00AC0D48"/>
    <w:sectPr w:rsidR="00AC0D48" w:rsidSect="0072656E"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25989"/>
    <w:multiLevelType w:val="hybridMultilevel"/>
    <w:tmpl w:val="9D5A0A9A"/>
    <w:lvl w:ilvl="0" w:tplc="94F615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31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B3"/>
    <w:rsid w:val="000629CD"/>
    <w:rsid w:val="001F5A0C"/>
    <w:rsid w:val="003C57D9"/>
    <w:rsid w:val="004550B3"/>
    <w:rsid w:val="00630B9F"/>
    <w:rsid w:val="0072656E"/>
    <w:rsid w:val="00846C24"/>
    <w:rsid w:val="009577BD"/>
    <w:rsid w:val="00AC0D48"/>
    <w:rsid w:val="00CF2ACB"/>
    <w:rsid w:val="00D61183"/>
    <w:rsid w:val="00E7589F"/>
    <w:rsid w:val="00EE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C82F"/>
  <w15:chartTrackingRefBased/>
  <w15:docId w15:val="{75012C30-C135-4AF2-84AA-FCE51A0F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B9F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55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55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55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55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55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55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55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55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55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55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55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55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550B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550B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550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550B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550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550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55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55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55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55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5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550B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550B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550B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55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550B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550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Opcina Bilice</cp:lastModifiedBy>
  <cp:revision>2</cp:revision>
  <dcterms:created xsi:type="dcterms:W3CDTF">2026-10-29T11:48:00Z</dcterms:created>
  <dcterms:modified xsi:type="dcterms:W3CDTF">2026-10-29T11:48:00Z</dcterms:modified>
</cp:coreProperties>
</file>